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F6A44" w14:textId="7299035A" w:rsidR="00F852A6" w:rsidRDefault="00F852A6" w:rsidP="00F852A6">
      <w:pPr>
        <w:pStyle w:val="TitleU"/>
      </w:pPr>
      <w:r>
        <w:t xml:space="preserve">RESTRICTIVE DECLARATION     </w:t>
      </w:r>
    </w:p>
    <w:p w14:paraId="7FF23FE9" w14:textId="5CB7D4B8" w:rsidR="005E31C5" w:rsidRPr="005E31C5" w:rsidRDefault="00F852A6" w:rsidP="005E31C5">
      <w:pPr>
        <w:pStyle w:val="CommentText"/>
        <w:ind w:firstLine="720"/>
        <w:rPr>
          <w:sz w:val="24"/>
          <w:szCs w:val="24"/>
        </w:rPr>
      </w:pPr>
      <w:r w:rsidRPr="005E31C5">
        <w:rPr>
          <w:b/>
          <w:sz w:val="24"/>
          <w:szCs w:val="24"/>
        </w:rPr>
        <w:t>THIS RESTRICTIVE DECLARATION</w:t>
      </w:r>
      <w:r w:rsidRPr="005E31C5">
        <w:rPr>
          <w:sz w:val="24"/>
          <w:szCs w:val="24"/>
        </w:rPr>
        <w:t xml:space="preserve"> (this “</w:t>
      </w:r>
      <w:r w:rsidRPr="005E31C5">
        <w:rPr>
          <w:b/>
          <w:sz w:val="24"/>
          <w:szCs w:val="24"/>
          <w:u w:val="single"/>
        </w:rPr>
        <w:t>Declaration</w:t>
      </w:r>
      <w:r w:rsidRPr="005E31C5">
        <w:rPr>
          <w:sz w:val="24"/>
          <w:szCs w:val="24"/>
        </w:rPr>
        <w:t xml:space="preserve">”), dated as of </w:t>
      </w:r>
      <w:r w:rsidR="003A24A0" w:rsidRPr="005E31C5">
        <w:rPr>
          <w:sz w:val="24"/>
          <w:szCs w:val="24"/>
        </w:rPr>
        <w:t xml:space="preserve">April </w:t>
      </w:r>
      <w:r w:rsidR="00CE4515" w:rsidRPr="005E31C5">
        <w:rPr>
          <w:sz w:val="24"/>
          <w:szCs w:val="24"/>
        </w:rPr>
        <w:t>____________</w:t>
      </w:r>
      <w:r w:rsidRPr="005E31C5">
        <w:rPr>
          <w:sz w:val="24"/>
          <w:szCs w:val="24"/>
        </w:rPr>
        <w:t xml:space="preserve">, </w:t>
      </w:r>
      <w:r w:rsidR="00211FD9" w:rsidRPr="005E31C5">
        <w:rPr>
          <w:sz w:val="24"/>
          <w:szCs w:val="24"/>
        </w:rPr>
        <w:t>201</w:t>
      </w:r>
      <w:r w:rsidR="003A24A0" w:rsidRPr="005E31C5">
        <w:rPr>
          <w:sz w:val="24"/>
          <w:szCs w:val="24"/>
        </w:rPr>
        <w:t>8</w:t>
      </w:r>
      <w:r w:rsidRPr="005E31C5">
        <w:rPr>
          <w:sz w:val="24"/>
          <w:szCs w:val="24"/>
        </w:rPr>
        <w:t xml:space="preserve"> and effective as of the Effective Date (hereinafter defined), by </w:t>
      </w:r>
      <w:r w:rsidR="003A24A0" w:rsidRPr="005E31C5">
        <w:rPr>
          <w:b/>
          <w:caps/>
          <w:sz w:val="24"/>
          <w:szCs w:val="24"/>
        </w:rPr>
        <w:t>HEBREW HOME FOR THE AGED AT REVIERDALE, INC.</w:t>
      </w:r>
      <w:r w:rsidR="005E31C5" w:rsidRPr="005E31C5">
        <w:rPr>
          <w:sz w:val="24"/>
          <w:szCs w:val="24"/>
        </w:rPr>
        <w:t xml:space="preserve">, a New York not-for-profit corporation having an address at c/o 5701–5961 Palisade Avenue, Bronx, New York 10471, </w:t>
      </w:r>
      <w:r w:rsidR="005E31C5" w:rsidRPr="005E31C5">
        <w:rPr>
          <w:b/>
          <w:caps/>
          <w:sz w:val="24"/>
          <w:szCs w:val="24"/>
        </w:rPr>
        <w:t>the Hebrew Home for the Aged at Riverdale Foundation, Inc</w:t>
      </w:r>
      <w:r w:rsidR="005E31C5" w:rsidRPr="005E31C5">
        <w:rPr>
          <w:sz w:val="24"/>
          <w:szCs w:val="24"/>
        </w:rPr>
        <w:t xml:space="preserve">., a New York not-for-profit corporation having an address at c/o 5701–5961 Palisade Avenue, Bronx, New York 10471, and the </w:t>
      </w:r>
      <w:r w:rsidR="005E31C5" w:rsidRPr="005E31C5">
        <w:rPr>
          <w:b/>
          <w:caps/>
          <w:sz w:val="24"/>
          <w:szCs w:val="24"/>
        </w:rPr>
        <w:t>Hebrew Home Housing Development Fund Company, Inc</w:t>
      </w:r>
      <w:r w:rsidR="005E31C5" w:rsidRPr="005E31C5">
        <w:rPr>
          <w:sz w:val="24"/>
          <w:szCs w:val="24"/>
        </w:rPr>
        <w:t>., a New York not-for-profit corporation having an address at c/o 5701–5961 Palisade Avenue, Bronx, New York 10471 (collectively, the “Declarant”)</w:t>
      </w:r>
    </w:p>
    <w:p w14:paraId="504AD982" w14:textId="77777777" w:rsidR="00F852A6" w:rsidRDefault="00F852A6" w:rsidP="00F852A6">
      <w:pPr>
        <w:pStyle w:val="Title"/>
      </w:pPr>
      <w:r>
        <w:t>WITNESSETH:</w:t>
      </w:r>
    </w:p>
    <w:p w14:paraId="62872532" w14:textId="42820042" w:rsidR="00F852A6" w:rsidRDefault="00D66B48" w:rsidP="00F852A6">
      <w:pPr>
        <w:pStyle w:val="Recitals1"/>
        <w:tabs>
          <w:tab w:val="clear" w:pos="2520"/>
          <w:tab w:val="num" w:pos="0"/>
        </w:tabs>
        <w:spacing w:line="240" w:lineRule="auto"/>
        <w:ind w:left="0"/>
      </w:pPr>
      <w:r>
        <w:t>Declarant</w:t>
      </w:r>
      <w:r w:rsidR="00F852A6">
        <w:t xml:space="preserve"> </w:t>
      </w:r>
      <w:r>
        <w:t>is</w:t>
      </w:r>
      <w:r w:rsidR="00F852A6">
        <w:t xml:space="preserve"> the fee owner of certain real property located in the Borough of Br</w:t>
      </w:r>
      <w:r w:rsidR="003A24A0">
        <w:t>onx</w:t>
      </w:r>
      <w:r w:rsidR="00F852A6">
        <w:t xml:space="preserve">, County of </w:t>
      </w:r>
      <w:r w:rsidR="003A24A0">
        <w:t>Bronx</w:t>
      </w:r>
      <w:r w:rsidR="00F852A6">
        <w:t>, City of New York and State of New York, designated fo</w:t>
      </w:r>
      <w:r w:rsidR="003A24A0">
        <w:t xml:space="preserve">r real property tax </w:t>
      </w:r>
      <w:r w:rsidR="003A24A0" w:rsidRPr="003A24A0">
        <w:t>purposes as</w:t>
      </w:r>
      <w:r w:rsidR="00F852A6" w:rsidRPr="003A24A0">
        <w:t xml:space="preserve"> </w:t>
      </w:r>
      <w:r w:rsidR="003A24A0" w:rsidRPr="003A24A0">
        <w:t>Lots 55,</w:t>
      </w:r>
      <w:r w:rsidR="003A24A0">
        <w:t xml:space="preserve"> </w:t>
      </w:r>
      <w:r w:rsidR="003A24A0" w:rsidRPr="003A24A0">
        <w:t>210,</w:t>
      </w:r>
      <w:r w:rsidR="003A24A0">
        <w:t xml:space="preserve"> </w:t>
      </w:r>
      <w:r w:rsidR="003A24A0" w:rsidRPr="003A24A0">
        <w:t>224,</w:t>
      </w:r>
      <w:r w:rsidR="003A24A0">
        <w:t xml:space="preserve"> </w:t>
      </w:r>
      <w:r w:rsidR="003A24A0" w:rsidRPr="003A24A0">
        <w:t>225,</w:t>
      </w:r>
      <w:r w:rsidR="003A24A0">
        <w:t xml:space="preserve"> </w:t>
      </w:r>
      <w:r w:rsidR="003A24A0" w:rsidRPr="003A24A0">
        <w:t>230 of Block</w:t>
      </w:r>
      <w:r w:rsidR="003A24A0">
        <w:t xml:space="preserve"> 5933</w:t>
      </w:r>
      <w:r w:rsidR="003A24A0">
        <w:rPr>
          <w:rFonts w:ascii="Calibri" w:hAnsi="Calibri" w:cs="Calibri"/>
          <w:sz w:val="22"/>
          <w:szCs w:val="22"/>
        </w:rPr>
        <w:t xml:space="preserve"> </w:t>
      </w:r>
      <w:r w:rsidR="00F852A6">
        <w:t xml:space="preserve">on the Tax Map of the City of New York, which real property is more particularly described on </w:t>
      </w:r>
      <w:r w:rsidR="00F852A6" w:rsidRPr="0080551F">
        <w:rPr>
          <w:b/>
          <w:u w:val="single"/>
        </w:rPr>
        <w:t xml:space="preserve">Exhibit </w:t>
      </w:r>
      <w:r w:rsidR="00F852A6">
        <w:rPr>
          <w:b/>
          <w:u w:val="single"/>
        </w:rPr>
        <w:t>A</w:t>
      </w:r>
      <w:r w:rsidR="00F852A6" w:rsidRPr="001915C3">
        <w:rPr>
          <w:b/>
        </w:rPr>
        <w:t xml:space="preserve"> </w:t>
      </w:r>
      <w:r w:rsidR="00F852A6">
        <w:t>annexed hereto</w:t>
      </w:r>
      <w:r>
        <w:t xml:space="preserve"> </w:t>
      </w:r>
      <w:r w:rsidRPr="001915C3">
        <w:t>(</w:t>
      </w:r>
      <w:r>
        <w:t>collectively,</w:t>
      </w:r>
      <w:r w:rsidR="001C2E7A">
        <w:t xml:space="preserve"> </w:t>
      </w:r>
      <w:r>
        <w:t>the “</w:t>
      </w:r>
      <w:r w:rsidRPr="00482EC6">
        <w:rPr>
          <w:b/>
          <w:u w:val="single"/>
        </w:rPr>
        <w:t>Subject Property</w:t>
      </w:r>
      <w:r>
        <w:t>”)</w:t>
      </w:r>
      <w:r w:rsidR="00F852A6">
        <w:t xml:space="preserve">;      </w:t>
      </w:r>
    </w:p>
    <w:p w14:paraId="75AAC840" w14:textId="77777777" w:rsidR="00F852A6" w:rsidRDefault="00F852A6" w:rsidP="00F852A6">
      <w:pPr>
        <w:pStyle w:val="Recitals1"/>
        <w:numPr>
          <w:ilvl w:val="0"/>
          <w:numId w:val="0"/>
        </w:numPr>
        <w:tabs>
          <w:tab w:val="clear" w:pos="2520"/>
          <w:tab w:val="num" w:pos="0"/>
        </w:tabs>
        <w:spacing w:line="240" w:lineRule="auto"/>
        <w:ind w:left="720"/>
      </w:pPr>
    </w:p>
    <w:p w14:paraId="536F3137" w14:textId="7B13385B" w:rsidR="005E31C5" w:rsidRDefault="001E74B5" w:rsidP="005E31C5">
      <w:pPr>
        <w:autoSpaceDE w:val="0"/>
        <w:autoSpaceDN w:val="0"/>
        <w:adjustRightInd w:val="0"/>
        <w:ind w:firstLine="720"/>
      </w:pPr>
      <w:r w:rsidRPr="001E74B5">
        <w:rPr>
          <w:b/>
        </w:rPr>
        <w:t>WHEREAS,</w:t>
      </w:r>
      <w:r w:rsidRPr="001E74B5">
        <w:t xml:space="preserve"> </w:t>
      </w:r>
      <w:r w:rsidR="00D66B48" w:rsidRPr="001E74B5">
        <w:t>Declarant</w:t>
      </w:r>
      <w:r w:rsidR="00F852A6" w:rsidRPr="001E74B5">
        <w:t xml:space="preserve"> intend</w:t>
      </w:r>
      <w:r w:rsidR="00D77B3C" w:rsidRPr="001E74B5">
        <w:t>s</w:t>
      </w:r>
      <w:r w:rsidR="00F852A6" w:rsidRPr="001E74B5">
        <w:t xml:space="preserve"> to develop the Subject Property by </w:t>
      </w:r>
      <w:r w:rsidR="002F63F3">
        <w:t>constructing three new building segments</w:t>
      </w:r>
      <w:r w:rsidR="003A24A0" w:rsidRPr="001E74B5">
        <w:t xml:space="preserve"> and additional site improvements, including the renovation of an existing building, demolition of existing structures, and accommodation of 90 additional parking </w:t>
      </w:r>
      <w:r w:rsidR="005E31C5">
        <w:t>spaces</w:t>
      </w:r>
      <w:r w:rsidRPr="001E74B5">
        <w:t xml:space="preserve"> to facilitate the development of a 633,890-gross square foot (gsf) </w:t>
      </w:r>
      <w:r w:rsidR="005E31C5">
        <w:t>Continuing Care Retirement Community (CCRC)/ LTCF at the Subject Property</w:t>
      </w:r>
      <w:r w:rsidRPr="001E74B5">
        <w:t xml:space="preserve">  </w:t>
      </w:r>
      <w:r w:rsidR="00F852A6" w:rsidRPr="001E74B5">
        <w:t>(collectively, the “</w:t>
      </w:r>
      <w:r w:rsidR="00F852A6" w:rsidRPr="001E74B5">
        <w:rPr>
          <w:b/>
          <w:u w:val="single"/>
        </w:rPr>
        <w:t>Projected Development</w:t>
      </w:r>
      <w:r w:rsidR="00F852A6" w:rsidRPr="001E74B5">
        <w:t xml:space="preserve">”), as reflected in the </w:t>
      </w:r>
      <w:r w:rsidRPr="001E74B5">
        <w:t>EAS</w:t>
      </w:r>
      <w:r w:rsidR="00F852A6" w:rsidRPr="001E74B5">
        <w:t xml:space="preserve"> (hereinafter defined);  </w:t>
      </w:r>
    </w:p>
    <w:p w14:paraId="3CD6B128" w14:textId="77777777" w:rsidR="005E31C5" w:rsidRDefault="005E31C5" w:rsidP="005E31C5">
      <w:pPr>
        <w:autoSpaceDE w:val="0"/>
        <w:autoSpaceDN w:val="0"/>
        <w:adjustRightInd w:val="0"/>
        <w:ind w:firstLine="720"/>
      </w:pPr>
    </w:p>
    <w:p w14:paraId="183A3893" w14:textId="6BBFEC3C" w:rsidR="001E74B5" w:rsidRPr="001E74B5" w:rsidRDefault="001E74B5" w:rsidP="005E31C5">
      <w:pPr>
        <w:autoSpaceDE w:val="0"/>
        <w:autoSpaceDN w:val="0"/>
        <w:adjustRightInd w:val="0"/>
        <w:ind w:firstLine="720"/>
      </w:pPr>
      <w:r w:rsidRPr="001E74B5">
        <w:rPr>
          <w:b/>
        </w:rPr>
        <w:t>WHEREAS,</w:t>
      </w:r>
      <w:r w:rsidRPr="001E74B5">
        <w:t xml:space="preserve"> </w:t>
      </w:r>
      <w:r w:rsidR="004D05AE" w:rsidRPr="001E74B5">
        <w:t xml:space="preserve">in connection with the Projected Development, </w:t>
      </w:r>
      <w:r>
        <w:t>Declarant</w:t>
      </w:r>
      <w:r w:rsidR="004D05AE" w:rsidRPr="001E74B5">
        <w:t xml:space="preserve"> ha</w:t>
      </w:r>
      <w:r>
        <w:t>s</w:t>
      </w:r>
      <w:r w:rsidR="004D05AE" w:rsidRPr="001E74B5">
        <w:t xml:space="preserve"> filed with the City Planning Commission of the City of New York (the “</w:t>
      </w:r>
      <w:r w:rsidR="004D05AE" w:rsidRPr="001E74B5">
        <w:rPr>
          <w:b/>
          <w:u w:val="single"/>
        </w:rPr>
        <w:t>Commission</w:t>
      </w:r>
      <w:r w:rsidR="004D05AE" w:rsidRPr="001E74B5">
        <w:t xml:space="preserve">”) applications proposing: </w:t>
      </w:r>
      <w:r w:rsidRPr="001E74B5">
        <w:t xml:space="preserve">(a) a special permit pursuant to New York City Zoning Resolution (ZR) Section 74-901 (Long-term care facilities) for a Long Term Care Facility (LTCF) within an R1-1 zoning district, </w:t>
      </w:r>
      <w:r w:rsidR="005E31C5">
        <w:t xml:space="preserve">(b) </w:t>
      </w:r>
      <w:r w:rsidR="005E31C5" w:rsidRPr="004E66B0">
        <w:t>authorizations pursuant to ZR §10</w:t>
      </w:r>
      <w:r w:rsidR="005E31C5">
        <w:t xml:space="preserve">5-42 to alter natural features; (c) </w:t>
      </w:r>
      <w:r w:rsidR="005E31C5" w:rsidRPr="004E66B0">
        <w:t xml:space="preserve">an authorization pursuant to ZR § 105-432 to modify </w:t>
      </w:r>
      <w:r w:rsidR="005E31C5">
        <w:t xml:space="preserve">height and setback regulations; and (d) a </w:t>
      </w:r>
      <w:r w:rsidR="005E31C5" w:rsidRPr="004E66B0">
        <w:t>certification pursuant to ZR § 105-45 for a restoration plan</w:t>
      </w:r>
      <w:r w:rsidR="005E31C5">
        <w:t xml:space="preserve"> </w:t>
      </w:r>
      <w:r w:rsidR="004D05AE" w:rsidRPr="001E74B5">
        <w:t>(collectively, the “</w:t>
      </w:r>
      <w:r w:rsidR="004D05AE" w:rsidRPr="001E74B5">
        <w:rPr>
          <w:b/>
          <w:u w:val="single"/>
        </w:rPr>
        <w:t>Applications</w:t>
      </w:r>
      <w:r w:rsidR="004D05AE" w:rsidRPr="001E74B5">
        <w:t xml:space="preserve">”);  </w:t>
      </w:r>
    </w:p>
    <w:p w14:paraId="5DF965F9" w14:textId="77777777" w:rsidR="00F852A6" w:rsidRDefault="00F852A6" w:rsidP="001E74B5">
      <w:pPr>
        <w:pStyle w:val="Recitals1"/>
        <w:numPr>
          <w:ilvl w:val="0"/>
          <w:numId w:val="0"/>
        </w:numPr>
        <w:tabs>
          <w:tab w:val="clear" w:pos="2520"/>
        </w:tabs>
        <w:spacing w:line="240" w:lineRule="auto"/>
      </w:pPr>
    </w:p>
    <w:p w14:paraId="43C9E99C" w14:textId="7073CC5F" w:rsidR="00F852A6" w:rsidRDefault="00F852A6" w:rsidP="00F852A6">
      <w:pPr>
        <w:pStyle w:val="Recitals1"/>
        <w:tabs>
          <w:tab w:val="clear" w:pos="2520"/>
        </w:tabs>
        <w:spacing w:after="240" w:line="240" w:lineRule="auto"/>
        <w:ind w:left="0"/>
      </w:pPr>
      <w:r w:rsidRPr="00D33462">
        <w:t xml:space="preserve">the Commission acting as lead agency for the City Environmental Quality Review Application No. </w:t>
      </w:r>
      <w:r w:rsidR="005E31C5">
        <w:t>18DCP134X</w:t>
      </w:r>
      <w:r w:rsidR="001E74B5" w:rsidRPr="00D33462">
        <w:t xml:space="preserve"> </w:t>
      </w:r>
      <w:r w:rsidRPr="00D33462">
        <w:t>conducted environmental review of the Applications pursuant to Executive Order No</w:t>
      </w:r>
      <w:r>
        <w:t>. 91 of 1977, as amended, and the regulations promulgated thereunder at 62 RCNY§5-01 et seq. (“</w:t>
      </w:r>
      <w:r w:rsidRPr="007D241F">
        <w:rPr>
          <w:b/>
          <w:u w:val="single"/>
        </w:rPr>
        <w:t>CEQR</w:t>
      </w:r>
      <w:r>
        <w:t>”) and the State Environmental Quality Review Act, New York State Environmental Conservation Law § 8-0101 et seq. and the regulations promulgated thereunder at 6 NYCRR Part 617 (“</w:t>
      </w:r>
      <w:r>
        <w:rPr>
          <w:b/>
          <w:u w:val="single"/>
        </w:rPr>
        <w:t>SEQRA</w:t>
      </w:r>
      <w:r>
        <w:t xml:space="preserve">”), and issued a </w:t>
      </w:r>
      <w:r w:rsidR="001E74B5">
        <w:t>Conditional Negative Declaration</w:t>
      </w:r>
      <w:r>
        <w:t xml:space="preserve"> for the Final Environmental </w:t>
      </w:r>
      <w:r w:rsidR="001E74B5">
        <w:t>Assessment</w:t>
      </w:r>
      <w:r>
        <w:t xml:space="preserve"> Statement (the “</w:t>
      </w:r>
      <w:r w:rsidR="001E74B5">
        <w:rPr>
          <w:b/>
          <w:u w:val="single"/>
        </w:rPr>
        <w:t>EAS</w:t>
      </w:r>
      <w:r>
        <w:t xml:space="preserve">”) prepared in connection with environmental review of the Applications on </w:t>
      </w:r>
      <w:r w:rsidR="005E31C5">
        <w:t>April</w:t>
      </w:r>
      <w:r w:rsidR="00042A03">
        <w:t>____</w:t>
      </w:r>
      <w:r w:rsidR="005E31C5">
        <w:t>, 2018</w:t>
      </w:r>
      <w:r w:rsidR="00D33462">
        <w:t xml:space="preserve"> (the “</w:t>
      </w:r>
      <w:r w:rsidR="00D33462" w:rsidRPr="00D33462">
        <w:rPr>
          <w:b/>
          <w:u w:val="single"/>
        </w:rPr>
        <w:t>CND</w:t>
      </w:r>
      <w:r w:rsidR="00D33462">
        <w:t>”)</w:t>
      </w:r>
      <w:r>
        <w:t>;</w:t>
      </w:r>
      <w:r w:rsidR="001E74B5">
        <w:t xml:space="preserve"> </w:t>
      </w:r>
    </w:p>
    <w:p w14:paraId="52E3D07F" w14:textId="0062363E" w:rsidR="005E31C5" w:rsidRDefault="00F14690" w:rsidP="005E31C5">
      <w:pPr>
        <w:pStyle w:val="Recitals1"/>
        <w:tabs>
          <w:tab w:val="clear" w:pos="2520"/>
        </w:tabs>
        <w:spacing w:after="240" w:line="240" w:lineRule="auto"/>
        <w:ind w:left="0"/>
      </w:pPr>
      <w:r>
        <w:rPr>
          <w:noProof/>
        </w:rPr>
        <mc:AlternateContent>
          <mc:Choice Requires="wps">
            <w:drawing>
              <wp:anchor distT="0" distB="0" distL="114300" distR="114300" simplePos="0" relativeHeight="251657728" behindDoc="0" locked="0" layoutInCell="0" allowOverlap="1" wp14:anchorId="2A8D9A12" wp14:editId="155C667B">
                <wp:simplePos x="0" y="0"/>
                <wp:positionH relativeFrom="page">
                  <wp:posOffset>914400</wp:posOffset>
                </wp:positionH>
                <wp:positionV relativeFrom="page">
                  <wp:posOffset>9326880</wp:posOffset>
                </wp:positionV>
                <wp:extent cx="5943600" cy="274320"/>
                <wp:effectExtent l="0" t="1905"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CF74" w14:textId="77777777" w:rsidR="003A24A0" w:rsidRPr="00F47F1F" w:rsidRDefault="003A24A0" w:rsidP="00F47F1F">
                            <w:pPr>
                              <w:rPr>
                                <w:sz w:val="18"/>
                              </w:rPr>
                            </w:pPr>
                            <w:r w:rsidRPr="00F47F1F">
                              <w:rPr>
                                <w:sz w:val="18"/>
                              </w:rPr>
                              <w:t>HF 8719629v.6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D9A12" id="_x0000_t202" coordsize="21600,21600" o:spt="202" path="m,l,21600r21600,l21600,xe">
                <v:stroke joinstyle="miter"/>
                <v:path gradientshapeok="t" o:connecttype="rect"/>
              </v:shapetype>
              <v:shape id="SWFootPg99" o:spid="_x0000_s1026" type="#_x0000_t202" style="position:absolute;left:0;text-align:left;margin-left:1in;margin-top:734.4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" o:allowincell="f" filled="f" stroked="f">
                <v:textbox inset="0,0,0,0">
                  <w:txbxContent>
                    <w:p w14:paraId="4EC1CF74" w14:textId="77777777" w:rsidR="003A24A0" w:rsidRPr="00F47F1F" w:rsidRDefault="003A24A0" w:rsidP="00F47F1F">
                      <w:pPr>
                        <w:rPr>
                          <w:sz w:val="18"/>
                        </w:rPr>
                      </w:pPr>
                      <w:r w:rsidRPr="00F47F1F">
                        <w:rPr>
                          <w:sz w:val="18"/>
                        </w:rPr>
                        <w:t>HF 8719629v.6</w:t>
                      </w:r>
                    </w:p>
                  </w:txbxContent>
                </v:textbox>
                <w10:wrap anchorx="page" anchory="page"/>
              </v:shape>
            </w:pict>
          </mc:Fallback>
        </mc:AlternateContent>
      </w:r>
      <w:r w:rsidR="00F852A6">
        <w:t xml:space="preserve">at the time of the Commission’s Approval of the Applications the Commission found, as required pursuant to SEQRA, that the action </w:t>
      </w:r>
      <w:r w:rsidR="00D33462">
        <w:t xml:space="preserve">will have no significant effect </w:t>
      </w:r>
      <w:r w:rsidR="00D33462">
        <w:lastRenderedPageBreak/>
        <w:t xml:space="preserve">on the quality of the environment, once </w:t>
      </w:r>
      <w:r w:rsidR="005E31C5">
        <w:t xml:space="preserve">it is modified to include the </w:t>
      </w:r>
      <w:r w:rsidR="00F27F46">
        <w:t xml:space="preserve">Project Components Related to the Environment (“PCREs”) </w:t>
      </w:r>
      <w:r w:rsidR="005E31C5">
        <w:t xml:space="preserve">related to construction transportation </w:t>
      </w:r>
      <w:r w:rsidR="00F852A6">
        <w:t xml:space="preserve">that were identified in the </w:t>
      </w:r>
      <w:r w:rsidR="001E74B5">
        <w:t>EAS</w:t>
      </w:r>
      <w:r w:rsidR="00F852A6">
        <w:t>;</w:t>
      </w:r>
    </w:p>
    <w:p w14:paraId="7675D8A9" w14:textId="76593DE9" w:rsidR="00F852A6" w:rsidRPr="005E31C5" w:rsidRDefault="00F852A6" w:rsidP="005E31C5">
      <w:pPr>
        <w:pStyle w:val="Recitals1"/>
        <w:tabs>
          <w:tab w:val="clear" w:pos="2520"/>
        </w:tabs>
        <w:spacing w:after="240" w:line="240" w:lineRule="auto"/>
        <w:ind w:left="0"/>
      </w:pPr>
      <w:r>
        <w:t xml:space="preserve">to insure that the development of the Subject Property pursuant to the Final Approval (as defined herein) is consistent with the analysis in the </w:t>
      </w:r>
      <w:r w:rsidR="00BD37BF">
        <w:t>EAS</w:t>
      </w:r>
      <w:r>
        <w:t xml:space="preserve"> upon which the Commission has made its findings, and that the development of the Subject Property incorporates </w:t>
      </w:r>
      <w:r w:rsidR="00D33462">
        <w:t xml:space="preserve">the </w:t>
      </w:r>
      <w:r w:rsidR="00F27F46">
        <w:t xml:space="preserve">PCREs </w:t>
      </w:r>
      <w:r>
        <w:t xml:space="preserve">as conditions of the Commission’s decision on the Applications, </w:t>
      </w:r>
      <w:r w:rsidR="00EC7C06">
        <w:t>Declarant has</w:t>
      </w:r>
      <w:r>
        <w:t xml:space="preserve"> agreed to restrict the development, operation, use and maintenance of the Subject Property in certain respects, which restrictions are set forth in this Declaration, including but not limited to </w:t>
      </w:r>
      <w:r w:rsidRPr="001915C3">
        <w:t xml:space="preserve">the agreement of </w:t>
      </w:r>
      <w:r w:rsidR="00D66B48">
        <w:t>Declarant</w:t>
      </w:r>
      <w:r w:rsidR="00483043">
        <w:t xml:space="preserve"> (i) prohibit parking of construction workers’ private vehicles on the Subject Property during construction of the Proposed Development and (ii) </w:t>
      </w:r>
      <w:r w:rsidR="00483043" w:rsidRPr="00483043">
        <w:t xml:space="preserve">provide off-site parking and a shuttle service for </w:t>
      </w:r>
      <w:r w:rsidR="00483043">
        <w:t xml:space="preserve">such </w:t>
      </w:r>
      <w:r w:rsidR="00483043" w:rsidRPr="00483043">
        <w:t xml:space="preserve">construction workers to and from the </w:t>
      </w:r>
      <w:r w:rsidR="00483043">
        <w:t>Subject Property</w:t>
      </w:r>
      <w:r w:rsidR="00483043" w:rsidRPr="00483043">
        <w:t xml:space="preserve"> </w:t>
      </w:r>
      <w:r w:rsidR="002A0C2D">
        <w:t>during</w:t>
      </w:r>
      <w:r w:rsidR="00483043" w:rsidRPr="00483043">
        <w:t xml:space="preserve"> construction </w:t>
      </w:r>
      <w:r w:rsidR="002A0C2D">
        <w:t>of</w:t>
      </w:r>
      <w:r w:rsidR="00483043">
        <w:t xml:space="preserve"> the Proposed Development; </w:t>
      </w:r>
    </w:p>
    <w:p w14:paraId="2205BAD1" w14:textId="1E5E1FB8" w:rsidR="00F852A6" w:rsidRDefault="00D66B48" w:rsidP="00F852A6">
      <w:pPr>
        <w:pStyle w:val="Recitals1"/>
        <w:tabs>
          <w:tab w:val="clear" w:pos="2520"/>
        </w:tabs>
        <w:spacing w:after="240" w:line="240" w:lineRule="auto"/>
        <w:ind w:left="0"/>
      </w:pPr>
      <w:r>
        <w:t>Declarant</w:t>
      </w:r>
      <w:r w:rsidR="00F852A6">
        <w:t xml:space="preserve"> desire</w:t>
      </w:r>
      <w:r w:rsidR="007239E6">
        <w:t>s</w:t>
      </w:r>
      <w:r w:rsidR="00F852A6">
        <w:t xml:space="preserve">, on the terms and conditions herein, to restrict the manner in which the Subject Property may be developed, redeveloped, maintained and operated now and in the future, and intends these restrictions to benefit </w:t>
      </w:r>
      <w:r w:rsidR="003538DB">
        <w:t>the Subject Property</w:t>
      </w:r>
      <w:r w:rsidR="00F852A6">
        <w:t>; and</w:t>
      </w:r>
    </w:p>
    <w:p w14:paraId="50DC9B4C" w14:textId="4B848674" w:rsidR="00F852A6" w:rsidRDefault="00F852A6" w:rsidP="00F852A6">
      <w:pPr>
        <w:pStyle w:val="Recitals1"/>
        <w:tabs>
          <w:tab w:val="clear" w:pos="2520"/>
        </w:tabs>
        <w:spacing w:after="240" w:line="240" w:lineRule="auto"/>
        <w:ind w:left="0"/>
      </w:pPr>
      <w:r>
        <w:t>pursuant to the certificate</w:t>
      </w:r>
      <w:r w:rsidRPr="00895143">
        <w:t xml:space="preserve"> annexed hereto as </w:t>
      </w:r>
      <w:r w:rsidRPr="00895143">
        <w:rPr>
          <w:b/>
          <w:u w:val="single"/>
        </w:rPr>
        <w:t xml:space="preserve">Exhibit </w:t>
      </w:r>
      <w:r>
        <w:rPr>
          <w:b/>
          <w:u w:val="single"/>
        </w:rPr>
        <w:t>B</w:t>
      </w:r>
      <w:r w:rsidR="008C1925">
        <w:t>,</w:t>
      </w:r>
      <w:r w:rsidRPr="00895143">
        <w:t xml:space="preserve"> </w:t>
      </w:r>
      <w:r w:rsidR="008C1925">
        <w:t>Reliable Abstract</w:t>
      </w:r>
      <w:r w:rsidRPr="00895143">
        <w:t xml:space="preserve"> has certified that, as </w:t>
      </w:r>
      <w:r w:rsidR="00807D06">
        <w:t>of the date of this Declaration,</w:t>
      </w:r>
      <w:r w:rsidRPr="00895143">
        <w:t xml:space="preserve"> </w:t>
      </w:r>
      <w:r w:rsidR="00D66B48">
        <w:t>Declarant</w:t>
      </w:r>
      <w:r w:rsidR="00807D06">
        <w:t xml:space="preserve"> and </w:t>
      </w:r>
      <w:r w:rsidR="00BD37BF">
        <w:t>_________</w:t>
      </w:r>
      <w:r w:rsidR="00807D06">
        <w:t xml:space="preserve"> </w:t>
      </w:r>
      <w:r>
        <w:t>are</w:t>
      </w:r>
      <w:r w:rsidRPr="00895143">
        <w:t xml:space="preserve"> the </w:t>
      </w:r>
      <w:r>
        <w:t>Parties</w:t>
      </w:r>
      <w:r w:rsidRPr="00895143">
        <w:t>-in-</w:t>
      </w:r>
      <w:r>
        <w:t>I</w:t>
      </w:r>
      <w:r w:rsidRPr="00895143">
        <w:t>nterest</w:t>
      </w:r>
      <w:r>
        <w:t xml:space="preserve"> </w:t>
      </w:r>
      <w:r w:rsidRPr="00895143">
        <w:t>in the Subject Property</w:t>
      </w:r>
      <w:r>
        <w:t xml:space="preserve">;   </w:t>
      </w:r>
    </w:p>
    <w:p w14:paraId="3A3E955E" w14:textId="25ACF9CE" w:rsidR="00F852A6" w:rsidRPr="00895143" w:rsidRDefault="00F852A6" w:rsidP="00F852A6">
      <w:pPr>
        <w:pStyle w:val="Recitals1"/>
        <w:tabs>
          <w:tab w:val="clear" w:pos="2520"/>
        </w:tabs>
        <w:spacing w:after="240" w:line="240" w:lineRule="auto"/>
        <w:ind w:left="0"/>
      </w:pPr>
      <w:r>
        <w:t>all Parties in Interest have either executed this Declaration or waived their rights to execute this Dec</w:t>
      </w:r>
      <w:r w:rsidR="00BC74A5">
        <w:t>laration by written instrument, which instrument is</w:t>
      </w:r>
      <w:r>
        <w:t xml:space="preserve"> intended to be recorded simultaneously with this Declaration;</w:t>
      </w:r>
    </w:p>
    <w:p w14:paraId="0DF4FA10" w14:textId="77777777" w:rsidR="00F852A6" w:rsidRDefault="00F852A6" w:rsidP="00F852A6">
      <w:pPr>
        <w:pStyle w:val="BodyTextFirstIndent2"/>
      </w:pPr>
      <w:r w:rsidRPr="00441C4D">
        <w:rPr>
          <w:b/>
        </w:rPr>
        <w:t>NOW, THEREFORE</w:t>
      </w:r>
      <w:r>
        <w:t xml:space="preserve">, </w:t>
      </w:r>
      <w:r w:rsidR="00D66B48">
        <w:t>Declarant</w:t>
      </w:r>
      <w:r>
        <w:t xml:space="preserve"> here</w:t>
      </w:r>
      <w:r w:rsidR="003932B0">
        <w:t>by declare</w:t>
      </w:r>
      <w:r w:rsidR="007C6EE9">
        <w:t>s</w:t>
      </w:r>
      <w:r>
        <w:t xml:space="preserve"> that the Subject Property shall be held, sold, conveyed, developed, used, occupied, operated and maintained subject to the following restrictions, covenants, obligations and agreements, which shall run with the Subject Property and bind </w:t>
      </w:r>
      <w:r w:rsidR="00D66B48">
        <w:t>Declarant</w:t>
      </w:r>
      <w:r>
        <w:t xml:space="preserve"> and </w:t>
      </w:r>
      <w:r w:rsidR="003932B0">
        <w:t>their</w:t>
      </w:r>
      <w:r>
        <w:t xml:space="preserve"> heirs, successors and assigns.</w:t>
      </w:r>
    </w:p>
    <w:p w14:paraId="0A29F329" w14:textId="77777777" w:rsidR="00F852A6" w:rsidRDefault="00F852A6" w:rsidP="00F852A6">
      <w:pPr>
        <w:pStyle w:val="Heading1"/>
        <w:numPr>
          <w:ilvl w:val="0"/>
          <w:numId w:val="1"/>
        </w:numPr>
      </w:pPr>
      <w:bookmarkStart w:id="0" w:name="_Toc369810377"/>
      <w:r>
        <w:br/>
      </w:r>
      <w:r>
        <w:br/>
        <w:t>CERTAIN DEFINITIONS</w:t>
      </w:r>
      <w:bookmarkEnd w:id="0"/>
    </w:p>
    <w:p w14:paraId="091B8957" w14:textId="756D0C8E" w:rsidR="00F852A6" w:rsidRDefault="00F852A6" w:rsidP="00BD37BF">
      <w:pPr>
        <w:pStyle w:val="BodyTextFirstIndent2"/>
      </w:pPr>
      <w:r>
        <w:t>For purposes of this Declaration, the following terms sha</w:t>
      </w:r>
      <w:bookmarkStart w:id="1" w:name="OLE_LINK30"/>
      <w:bookmarkStart w:id="2" w:name="OLE_LINK31"/>
      <w:r w:rsidR="00BD37BF">
        <w:t>ll have the following meanings.</w:t>
      </w:r>
    </w:p>
    <w:bookmarkEnd w:id="1"/>
    <w:bookmarkEnd w:id="2"/>
    <w:p w14:paraId="007081F0" w14:textId="77777777" w:rsidR="00F852A6" w:rsidRPr="00C54873" w:rsidRDefault="008C1925" w:rsidP="00F852A6">
      <w:pPr>
        <w:pStyle w:val="BodyTextFirstIndent2"/>
        <w:rPr>
          <w:bCs/>
          <w:iCs/>
        </w:rPr>
      </w:pPr>
      <w:r w:rsidRPr="00C54873">
        <w:t xml:space="preserve"> </w:t>
      </w:r>
      <w:r w:rsidR="00F852A6" w:rsidRPr="00C54873">
        <w:t>“</w:t>
      </w:r>
      <w:r w:rsidR="00F852A6" w:rsidRPr="007E0E68">
        <w:rPr>
          <w:b/>
          <w:u w:val="single"/>
        </w:rPr>
        <w:t>Applications</w:t>
      </w:r>
      <w:r w:rsidR="00F852A6" w:rsidRPr="00C54873">
        <w:t xml:space="preserve">” shall have the meaning </w:t>
      </w:r>
      <w:r w:rsidR="00F852A6">
        <w:t>set forth</w:t>
      </w:r>
      <w:r w:rsidR="00F852A6" w:rsidRPr="00C54873">
        <w:t xml:space="preserve"> in the Recitals </w:t>
      </w:r>
      <w:r w:rsidR="00F852A6">
        <w:t>to</w:t>
      </w:r>
      <w:r w:rsidR="00F852A6" w:rsidRPr="00C54873">
        <w:t xml:space="preserve"> this Declaration.</w:t>
      </w:r>
    </w:p>
    <w:p w14:paraId="7735718E" w14:textId="77777777" w:rsidR="00F852A6" w:rsidRDefault="00F852A6" w:rsidP="00F852A6">
      <w:pPr>
        <w:pStyle w:val="BodyTextFirstIndent2"/>
      </w:pPr>
      <w:r w:rsidRPr="00C54873">
        <w:t>“</w:t>
      </w:r>
      <w:r w:rsidRPr="007E0E68">
        <w:rPr>
          <w:b/>
          <w:u w:val="single"/>
        </w:rPr>
        <w:t>Approval</w:t>
      </w:r>
      <w:r w:rsidRPr="00C54873">
        <w:t xml:space="preserve">” shall mean </w:t>
      </w:r>
      <w:r w:rsidR="00D63991">
        <w:t>approval of the Applications</w:t>
      </w:r>
      <w:r>
        <w:t xml:space="preserve"> by the Commission relating to the Projected Development or otherwise with respect to the Subject Property.</w:t>
      </w:r>
    </w:p>
    <w:p w14:paraId="7A74DB7D" w14:textId="01AC91F8" w:rsidR="00F852A6" w:rsidRDefault="00BD37BF" w:rsidP="00F852A6">
      <w:pPr>
        <w:pStyle w:val="BodyTextFirstIndent"/>
      </w:pPr>
      <w:r>
        <w:t xml:space="preserve"> </w:t>
      </w:r>
      <w:r w:rsidR="00F852A6">
        <w:t>“</w:t>
      </w:r>
      <w:r w:rsidR="00F852A6" w:rsidRPr="00613E5E">
        <w:rPr>
          <w:b/>
          <w:u w:val="single"/>
        </w:rPr>
        <w:t>Building Permit</w:t>
      </w:r>
      <w:r w:rsidR="00F852A6">
        <w:t xml:space="preserve">” </w:t>
      </w:r>
      <w:r w:rsidR="00F852A6">
        <w:rPr>
          <w:bCs/>
          <w:iCs/>
        </w:rPr>
        <w:t xml:space="preserve">shall mean the issuance of any permit by DOB whether in the form of (i) an excavation permit, authorizing excavations, including those made for the purposes of removing earth, sand, gravel, or other material from the Subject Property; (ii) a foundation permit, </w:t>
      </w:r>
      <w:r w:rsidR="00F852A6">
        <w:rPr>
          <w:bCs/>
          <w:iCs/>
        </w:rPr>
        <w:lastRenderedPageBreak/>
        <w:t>authorizing foundation work at the Subject Property; (iii) a demolition permit, authorizing the dismantling, razing or removal of a building or structure, including the removal of structural members, floors, interior bearing walls and/or exterior walls or portions thereof; (iv) a New Building Permit (as herein defined) or (v) any other permit normally associated with the development of a building.</w:t>
      </w:r>
    </w:p>
    <w:p w14:paraId="70154058" w14:textId="77777777" w:rsidR="00F852A6" w:rsidRDefault="00F852A6" w:rsidP="00F852A6">
      <w:pPr>
        <w:pStyle w:val="BodyTextFirstIndent"/>
      </w:pPr>
      <w:r>
        <w:t>“</w:t>
      </w:r>
      <w:r>
        <w:rPr>
          <w:b/>
          <w:u w:val="single"/>
        </w:rPr>
        <w:t>Business Day</w:t>
      </w:r>
      <w:r>
        <w:t xml:space="preserve">” means any day other than a Saturday, Sunday or other day on which banks in the State of New York are authorized or required by Legal Requirements to be closed.  </w:t>
      </w:r>
    </w:p>
    <w:p w14:paraId="7A526C92" w14:textId="77777777" w:rsidR="00F852A6" w:rsidRDefault="00F852A6" w:rsidP="00F852A6">
      <w:pPr>
        <w:pStyle w:val="BodyTextFirstIndent"/>
      </w:pPr>
      <w:r>
        <w:t>“</w:t>
      </w:r>
      <w:r w:rsidRPr="007D241F">
        <w:rPr>
          <w:b/>
          <w:u w:val="single"/>
        </w:rPr>
        <w:t>CEQR</w:t>
      </w:r>
      <w:r>
        <w:t xml:space="preserve">” </w:t>
      </w:r>
      <w:r w:rsidRPr="00C54873">
        <w:t>shall</w:t>
      </w:r>
      <w:r>
        <w:t xml:space="preserve"> have the meaning given in the </w:t>
      </w:r>
      <w:r w:rsidRPr="00C54873">
        <w:t>Recitals</w:t>
      </w:r>
      <w:r>
        <w:t xml:space="preserve"> to this Declaration.   </w:t>
      </w:r>
    </w:p>
    <w:p w14:paraId="471C1FF0" w14:textId="77777777" w:rsidR="00F852A6" w:rsidRDefault="00F852A6" w:rsidP="00F852A6">
      <w:pPr>
        <w:pStyle w:val="BodyTextFirstIndent"/>
      </w:pPr>
      <w:r w:rsidRPr="00C54873">
        <w:t>“</w:t>
      </w:r>
      <w:r w:rsidRPr="007E0E68">
        <w:rPr>
          <w:b/>
          <w:u w:val="single"/>
        </w:rPr>
        <w:t>Chair</w:t>
      </w:r>
      <w:r w:rsidRPr="00C54873">
        <w:t xml:space="preserve">” </w:t>
      </w:r>
      <w:bookmarkStart w:id="3" w:name="OLE_LINK5"/>
      <w:r w:rsidRPr="00C54873">
        <w:t xml:space="preserve">shall mean the Chair of the Commission from time to time or any successor to </w:t>
      </w:r>
      <w:r>
        <w:t xml:space="preserve">the </w:t>
      </w:r>
      <w:r w:rsidRPr="00C54873">
        <w:t>jurisdiction</w:t>
      </w:r>
      <w:bookmarkEnd w:id="3"/>
      <w:r>
        <w:t xml:space="preserve"> thereof</w:t>
      </w:r>
      <w:r w:rsidRPr="00C54873">
        <w:t>.</w:t>
      </w:r>
    </w:p>
    <w:p w14:paraId="1D02209E" w14:textId="77777777" w:rsidR="00F852A6" w:rsidRPr="00C54873" w:rsidRDefault="00F852A6" w:rsidP="00F852A6">
      <w:pPr>
        <w:pStyle w:val="BodyTextFirstIndent"/>
      </w:pPr>
      <w:r w:rsidRPr="004A2437">
        <w:t>“</w:t>
      </w:r>
      <w:r w:rsidRPr="00606459">
        <w:rPr>
          <w:b/>
          <w:u w:val="single"/>
        </w:rPr>
        <w:t>City</w:t>
      </w:r>
      <w:r w:rsidRPr="004A2437">
        <w:t>”</w:t>
      </w:r>
      <w:r>
        <w:t xml:space="preserve"> shall mean the </w:t>
      </w:r>
      <w:r w:rsidRPr="00AB0B0B">
        <w:t>City of New York</w:t>
      </w:r>
      <w:r>
        <w:t>.</w:t>
      </w:r>
    </w:p>
    <w:p w14:paraId="75AA0C7C" w14:textId="77777777" w:rsidR="00F852A6" w:rsidRDefault="00F852A6" w:rsidP="00F852A6">
      <w:pPr>
        <w:pStyle w:val="BodyTextFirstIndent"/>
      </w:pPr>
      <w:r w:rsidRPr="00C54873">
        <w:t>“</w:t>
      </w:r>
      <w:r w:rsidRPr="007E0E68">
        <w:rPr>
          <w:b/>
          <w:u w:val="single"/>
        </w:rPr>
        <w:t>City Council</w:t>
      </w:r>
      <w:r w:rsidRPr="00C54873">
        <w:t xml:space="preserve">” shall mean the City Council of the City of New York or any successor to </w:t>
      </w:r>
      <w:r>
        <w:t>the jurisdiction thereof</w:t>
      </w:r>
      <w:r w:rsidRPr="00C54873">
        <w:t>.</w:t>
      </w:r>
    </w:p>
    <w:p w14:paraId="75338855" w14:textId="64C1B962" w:rsidR="002758CD" w:rsidRDefault="002758CD" w:rsidP="00F852A6">
      <w:pPr>
        <w:pStyle w:val="BodyTextFirstIndent"/>
      </w:pPr>
      <w:r>
        <w:t>“</w:t>
      </w:r>
      <w:r w:rsidRPr="002758CD">
        <w:rPr>
          <w:b/>
          <w:u w:val="single"/>
        </w:rPr>
        <w:t>CND</w:t>
      </w:r>
      <w:r>
        <w:t>” shall have the meaning set forth in the Recitals to this Declaration.</w:t>
      </w:r>
    </w:p>
    <w:p w14:paraId="17ADEF01" w14:textId="77777777" w:rsidR="00F852A6" w:rsidRDefault="00F852A6" w:rsidP="00F852A6">
      <w:pPr>
        <w:pStyle w:val="BodyTextFirstIndent"/>
      </w:pPr>
      <w:r w:rsidRPr="00C54873">
        <w:t>“</w:t>
      </w:r>
      <w:r w:rsidRPr="007E0E68">
        <w:rPr>
          <w:b/>
          <w:u w:val="single"/>
        </w:rPr>
        <w:t>Commission</w:t>
      </w:r>
      <w:r>
        <w:t xml:space="preserve">” </w:t>
      </w:r>
      <w:r w:rsidRPr="00C54873">
        <w:t>shall</w:t>
      </w:r>
      <w:r>
        <w:t xml:space="preserve"> have the meaning given in the </w:t>
      </w:r>
      <w:r w:rsidRPr="00C54873">
        <w:t>Recitals</w:t>
      </w:r>
      <w:r>
        <w:t xml:space="preserve"> to this Declaration.  </w:t>
      </w:r>
    </w:p>
    <w:p w14:paraId="06B6B9E1" w14:textId="77777777" w:rsidR="00F852A6" w:rsidRDefault="00F852A6" w:rsidP="00F852A6">
      <w:pPr>
        <w:pStyle w:val="BodyTextFirstIndent"/>
      </w:pPr>
      <w:r>
        <w:t>“</w:t>
      </w:r>
      <w:r>
        <w:rPr>
          <w:b/>
          <w:u w:val="single"/>
        </w:rPr>
        <w:t>Construction Commencement”</w:t>
      </w:r>
      <w:r>
        <w:t xml:space="preserve"> shall mean the issuance of the first Building Permit by DOB to </w:t>
      </w:r>
      <w:r w:rsidR="00D66B48">
        <w:t>Declarant</w:t>
      </w:r>
      <w:r>
        <w:t xml:space="preserve"> for the commencement of work to develop the Subject Property, in whole or in part, with the Projected Development, or any portion thereof.  </w:t>
      </w:r>
    </w:p>
    <w:p w14:paraId="2B05AF47" w14:textId="77777777" w:rsidR="00F852A6" w:rsidRDefault="00F852A6" w:rsidP="00F852A6">
      <w:pPr>
        <w:pStyle w:val="BodyTextFirstIndent"/>
      </w:pPr>
      <w:r w:rsidRPr="007754CB" w:rsidDel="00622994">
        <w:rPr>
          <w:bCs/>
          <w:iCs/>
        </w:rPr>
        <w:t xml:space="preserve"> </w:t>
      </w:r>
      <w:r w:rsidRPr="00C54873">
        <w:t>“</w:t>
      </w:r>
      <w:r w:rsidRPr="007E0E68">
        <w:rPr>
          <w:b/>
          <w:u w:val="single"/>
        </w:rPr>
        <w:t>DCP</w:t>
      </w:r>
      <w:r w:rsidRPr="00C54873">
        <w:t xml:space="preserve">” shall mean the New York City Department of City Planning or any successor to </w:t>
      </w:r>
      <w:r>
        <w:t>the</w:t>
      </w:r>
      <w:r w:rsidRPr="00C54873">
        <w:t xml:space="preserve"> jurisdiction</w:t>
      </w:r>
      <w:r>
        <w:t xml:space="preserve"> thereof.</w:t>
      </w:r>
    </w:p>
    <w:p w14:paraId="1421F5A9" w14:textId="77777777" w:rsidR="00F852A6" w:rsidRDefault="00F852A6" w:rsidP="00F852A6">
      <w:pPr>
        <w:pStyle w:val="BodyTextFirstIndent"/>
      </w:pPr>
      <w:r w:rsidRPr="0009212E">
        <w:t>“</w:t>
      </w:r>
      <w:r w:rsidR="00D66B48">
        <w:rPr>
          <w:b/>
          <w:u w:val="single"/>
        </w:rPr>
        <w:t>Declarant</w:t>
      </w:r>
      <w:r w:rsidRPr="0009212E">
        <w:t>” shall have the meaning given in the Preamble to this Declaration.</w:t>
      </w:r>
    </w:p>
    <w:p w14:paraId="75DA1714" w14:textId="77777777" w:rsidR="00F852A6" w:rsidRDefault="00F852A6" w:rsidP="00F852A6">
      <w:pPr>
        <w:pStyle w:val="BodyTextFirstIndent"/>
      </w:pPr>
      <w:r w:rsidRPr="00C54873">
        <w:t>“</w:t>
      </w:r>
      <w:r w:rsidRPr="007E0E68">
        <w:rPr>
          <w:b/>
          <w:u w:val="single"/>
        </w:rPr>
        <w:t>Declaration</w:t>
      </w:r>
      <w:r w:rsidRPr="00C54873">
        <w:t>” shall</w:t>
      </w:r>
      <w:r>
        <w:t xml:space="preserve"> have the meaning given in the Preamble to this Declaration.</w:t>
      </w:r>
    </w:p>
    <w:p w14:paraId="4AB44D6E" w14:textId="77777777" w:rsidR="00F852A6" w:rsidRDefault="00F852A6" w:rsidP="00F852A6">
      <w:pPr>
        <w:pStyle w:val="BodyTextFirstIndent"/>
      </w:pPr>
      <w:r>
        <w:t>“</w:t>
      </w:r>
      <w:r>
        <w:rPr>
          <w:b/>
          <w:u w:val="single"/>
        </w:rPr>
        <w:t>Delay Notice</w:t>
      </w:r>
      <w:r>
        <w:t xml:space="preserve">” shall have the meaning set forth in </w:t>
      </w:r>
      <w:r w:rsidRPr="000A3714">
        <w:rPr>
          <w:u w:val="single"/>
        </w:rPr>
        <w:t xml:space="preserve">Section </w:t>
      </w:r>
      <w:r>
        <w:rPr>
          <w:u w:val="single"/>
        </w:rPr>
        <w:t>4</w:t>
      </w:r>
      <w:r w:rsidRPr="000A3714">
        <w:rPr>
          <w:u w:val="single"/>
        </w:rPr>
        <w:t>.01</w:t>
      </w:r>
      <w:r>
        <w:t xml:space="preserve"> of this Declaration.</w:t>
      </w:r>
    </w:p>
    <w:p w14:paraId="42E55012" w14:textId="64506158" w:rsidR="00F852A6" w:rsidRDefault="00483043" w:rsidP="00483043">
      <w:pPr>
        <w:pStyle w:val="BodyTextFirstIndent"/>
      </w:pPr>
      <w:r>
        <w:t xml:space="preserve"> </w:t>
      </w:r>
      <w:r w:rsidR="00F852A6">
        <w:t>“</w:t>
      </w:r>
      <w:r w:rsidR="00F852A6">
        <w:rPr>
          <w:b/>
          <w:u w:val="single"/>
        </w:rPr>
        <w:t>DOB</w:t>
      </w:r>
      <w:r w:rsidR="00F852A6">
        <w:t xml:space="preserve">” </w:t>
      </w:r>
      <w:r w:rsidR="00F852A6" w:rsidRPr="00C54873">
        <w:t>shall mean the Department of Buildings of the City</w:t>
      </w:r>
      <w:r w:rsidR="00F852A6">
        <w:t xml:space="preserve"> of New York,</w:t>
      </w:r>
      <w:r w:rsidR="00F852A6" w:rsidRPr="00C54873">
        <w:t xml:space="preserve"> or any successor to </w:t>
      </w:r>
      <w:r w:rsidR="00F852A6">
        <w:t>its</w:t>
      </w:r>
      <w:r w:rsidR="00F852A6" w:rsidRPr="00C54873">
        <w:t xml:space="preserve"> jurisdiction</w:t>
      </w:r>
      <w:r w:rsidR="00F852A6">
        <w:t>.</w:t>
      </w:r>
    </w:p>
    <w:p w14:paraId="4A620BA9" w14:textId="5F424ED0" w:rsidR="00BD37BF" w:rsidRPr="00C54873" w:rsidRDefault="00BD37BF" w:rsidP="00F852A6">
      <w:pPr>
        <w:pStyle w:val="BodyTextFirstIndent"/>
      </w:pPr>
      <w:r w:rsidRPr="00BD37BF">
        <w:rPr>
          <w:b/>
          <w:u w:val="single"/>
        </w:rPr>
        <w:t>“EAS”</w:t>
      </w:r>
      <w:r>
        <w:t xml:space="preserve"> shall have the meaning set forth in the Recitals to this Declaration.</w:t>
      </w:r>
    </w:p>
    <w:p w14:paraId="723D9149" w14:textId="77777777" w:rsidR="00F852A6" w:rsidRDefault="00F852A6" w:rsidP="00F852A6">
      <w:pPr>
        <w:pStyle w:val="BodyTextFirstIndent"/>
      </w:pPr>
      <w:r>
        <w:t>“</w:t>
      </w:r>
      <w:r w:rsidRPr="005E1790">
        <w:rPr>
          <w:b/>
          <w:u w:val="single"/>
        </w:rPr>
        <w:t>Effective Date</w:t>
      </w:r>
      <w:r>
        <w:t>” shall mean the date upon which the Final Approval</w:t>
      </w:r>
      <w:r w:rsidR="00D63991">
        <w:t xml:space="preserve"> becomes</w:t>
      </w:r>
      <w:r>
        <w:t xml:space="preserve"> effective.     </w:t>
      </w:r>
    </w:p>
    <w:p w14:paraId="3EFB9A0D" w14:textId="77777777" w:rsidR="00F852A6" w:rsidRDefault="00F852A6" w:rsidP="00F852A6">
      <w:pPr>
        <w:pStyle w:val="BodyTextFirstIndent"/>
      </w:pPr>
      <w:r>
        <w:t>“</w:t>
      </w:r>
      <w:r w:rsidRPr="003D160A">
        <w:rPr>
          <w:b/>
          <w:u w:val="single"/>
        </w:rPr>
        <w:t>Entity</w:t>
      </w:r>
      <w:r>
        <w:t>” means any general partnership, limited partnership, limited liability company, corporation, joint venture, trust, business trust, cooperative, or association.</w:t>
      </w:r>
    </w:p>
    <w:p w14:paraId="3B67733A" w14:textId="6218C75F" w:rsidR="00F852A6" w:rsidRDefault="00BD37BF" w:rsidP="00F852A6">
      <w:pPr>
        <w:pStyle w:val="BodyTextFirstIndent"/>
      </w:pPr>
      <w:r>
        <w:lastRenderedPageBreak/>
        <w:t xml:space="preserve"> </w:t>
      </w:r>
      <w:r w:rsidR="00F852A6">
        <w:t>“</w:t>
      </w:r>
      <w:r>
        <w:rPr>
          <w:b/>
          <w:u w:val="single"/>
        </w:rPr>
        <w:t>EA</w:t>
      </w:r>
      <w:r w:rsidR="00F852A6" w:rsidRPr="008A2CCD">
        <w:rPr>
          <w:b/>
          <w:u w:val="single"/>
        </w:rPr>
        <w:t>S Requirement</w:t>
      </w:r>
      <w:r w:rsidR="00F852A6">
        <w:t xml:space="preserve">” shall mean any measure set forth in the </w:t>
      </w:r>
      <w:r>
        <w:t>EAS</w:t>
      </w:r>
      <w:r w:rsidR="00F852A6">
        <w:t xml:space="preserve"> that is required in order for the Commission to find in the Commission’s Approval of the Applications that the action is one that avoids or minimizes adverse environmental impacts to the maximum extent practicable, and that the adverse impacts will be avoided or minimized to the maximum extent practicable by incorporating as conditions of the</w:t>
      </w:r>
      <w:r w:rsidR="00E566F6">
        <w:t xml:space="preserve"> </w:t>
      </w:r>
      <w:r w:rsidR="00EB47B9">
        <w:t xml:space="preserve">Approval </w:t>
      </w:r>
      <w:r w:rsidR="00B000CD">
        <w:t xml:space="preserve">PCREs </w:t>
      </w:r>
      <w:r w:rsidR="00F852A6">
        <w:t xml:space="preserve">that were identified in the </w:t>
      </w:r>
      <w:r>
        <w:t>EAS</w:t>
      </w:r>
      <w:r w:rsidR="00F852A6">
        <w:t xml:space="preserve"> as practicable.</w:t>
      </w:r>
    </w:p>
    <w:p w14:paraId="0ABC5210" w14:textId="77777777" w:rsidR="00F852A6" w:rsidRDefault="00F852A6" w:rsidP="00F852A6">
      <w:pPr>
        <w:pStyle w:val="BodyTextFirstIndent"/>
      </w:pPr>
      <w:r w:rsidRPr="00C54873">
        <w:t>“</w:t>
      </w:r>
      <w:r w:rsidRPr="007E0E68">
        <w:rPr>
          <w:b/>
          <w:u w:val="single"/>
        </w:rPr>
        <w:t>Final Approval</w:t>
      </w:r>
      <w:r>
        <w:t xml:space="preserve">” shall mean </w:t>
      </w:r>
      <w:r w:rsidRPr="00C54873">
        <w:t>approval of the Applications by the Commission pursuant to New York City Charter Section 197-c</w:t>
      </w:r>
      <w:r>
        <w:t xml:space="preserve">, which shall be </w:t>
      </w:r>
      <w:r w:rsidRPr="00C420B1">
        <w:t>effective on the date that the City Council’s period of review has expired, unless (a) pursuan</w:t>
      </w:r>
      <w:r w:rsidRPr="00C54873">
        <w:t>t to New York City Charter Section 197-d(b), the City Council reviews the decision of the Commission approving the Applications and takes final action pursuant to New York City Charter Section 197-d approving the Applications, in which event “Final Approval” shall mean such approval of the A</w:t>
      </w:r>
      <w:r>
        <w:t>pplications by the City Council</w:t>
      </w:r>
      <w:r w:rsidRPr="00C54873">
        <w:t xml:space="preserve"> or (b) the City Council disapproves the decision of the Commission and the</w:t>
      </w:r>
      <w:r>
        <w:t xml:space="preserve"> Office of the </w:t>
      </w:r>
      <w:r w:rsidRPr="00241845">
        <w:t>Mayor</w:t>
      </w:r>
      <w:r w:rsidRPr="00C54873">
        <w:t xml:space="preserve"> files a written disapproval of the City Council’s action pursuant to New York City Charter Section 197-d(e), and the City Council does not override the </w:t>
      </w:r>
      <w:r>
        <w:t xml:space="preserve">Office of the Mayor’s </w:t>
      </w:r>
      <w:r w:rsidRPr="00C54873">
        <w:t xml:space="preserve">disapproval, in which event “Final Approval” shall mean the </w:t>
      </w:r>
      <w:r>
        <w:t xml:space="preserve">Office of the Mayor’s </w:t>
      </w:r>
      <w:r w:rsidRPr="00C54873">
        <w:t>written disapproval pursuant to such New York City Charter Section 197-d(e).  Notwithstanding anything to the contrary contained in this Declaration, “Final Approval” shall not be deemed to have occurred for any purpose of this Declaration if the final action taken pursuant to New York City Charter Section 197-d is disapproval of the Applications.</w:t>
      </w:r>
      <w:r>
        <w:t xml:space="preserve">  </w:t>
      </w:r>
    </w:p>
    <w:p w14:paraId="528DB599" w14:textId="7CF5E514" w:rsidR="00F852A6" w:rsidRDefault="00F852A6" w:rsidP="00F852A6">
      <w:pPr>
        <w:pStyle w:val="BodyTextFirstIndent"/>
      </w:pPr>
      <w:r w:rsidRPr="00AA69E8">
        <w:t>“</w:t>
      </w:r>
      <w:r w:rsidRPr="00AA69E8">
        <w:rPr>
          <w:b/>
          <w:u w:val="single"/>
        </w:rPr>
        <w:t>Force Majeure Event</w:t>
      </w:r>
      <w:r w:rsidRPr="00AA69E8">
        <w:t xml:space="preserve">” shall mean occurrences beyond the reasonable control of </w:t>
      </w:r>
      <w:r w:rsidR="00D66B48">
        <w:t>Declarant</w:t>
      </w:r>
      <w:r w:rsidR="003932B0">
        <w:t xml:space="preserve"> </w:t>
      </w:r>
      <w:r w:rsidRPr="00AA69E8">
        <w:t xml:space="preserve">which delay the performance of </w:t>
      </w:r>
      <w:r w:rsidR="00D66B48">
        <w:t>Declarant</w:t>
      </w:r>
      <w:r w:rsidR="003932B0">
        <w:t>’</w:t>
      </w:r>
      <w:r w:rsidR="00D77B3C">
        <w:t>s</w:t>
      </w:r>
      <w:r>
        <w:t xml:space="preserve"> obligations hereunder</w:t>
      </w:r>
      <w:r w:rsidRPr="00AA69E8">
        <w:t xml:space="preserve">, provided that </w:t>
      </w:r>
      <w:r w:rsidR="00EC7C06">
        <w:t>Declarant has</w:t>
      </w:r>
      <w:r w:rsidRPr="00AA69E8">
        <w:t xml:space="preserve"> taken all reasonable steps reasonably necessary to control or to minimize such delay, and which occurrences shall include, but not be limited to: (i) a strike, lockout or labor dispute; (ii) the inability to obtain labor or materials or reasonable substitutes th</w:t>
      </w:r>
      <w:r>
        <w:t xml:space="preserve">erefor; (iii) acts of God; (iv) </w:t>
      </w:r>
      <w:r w:rsidRPr="00AA69E8">
        <w:t>restrictions, regulations</w:t>
      </w:r>
      <w:r>
        <w:t>, orders,</w:t>
      </w:r>
      <w:r w:rsidRPr="00AA69E8">
        <w:t xml:space="preserve"> controls</w:t>
      </w:r>
      <w:r>
        <w:t xml:space="preserve"> or judgments</w:t>
      </w:r>
      <w:r w:rsidRPr="00AA69E8">
        <w:t xml:space="preserve"> of any Governmental Authority; (v) undue material delay in the issuance of approvals by any Governmental Authority, provided that such delay is not caused by any act or omission of </w:t>
      </w:r>
      <w:r w:rsidR="00D66B48">
        <w:t>Declarant</w:t>
      </w:r>
      <w:r w:rsidRPr="00AA69E8">
        <w:t xml:space="preserve">; (vi) enemy or hostile government action, civil commotion, insurrection, terrorism, revolution or sabotage; (vii) fire or other casualty; (viii) a taking of the whole or any portion of the Subject Property by condemnation or eminent domain; (ix) inclement weather substantially delaying construction of any relevant portion of the Subject Property; (x) unforeseen underground or soil conditions, provided that </w:t>
      </w:r>
      <w:r w:rsidR="00D66B48">
        <w:t>Declarant</w:t>
      </w:r>
      <w:r w:rsidRPr="00AA69E8">
        <w:t xml:space="preserve"> did not and could not reasonably have </w:t>
      </w:r>
      <w:r w:rsidRPr="00A30329">
        <w:t>anticipated the existence thereof as of the date hereof; (xi) the</w:t>
      </w:r>
      <w:r w:rsidRPr="00AA69E8">
        <w:t xml:space="preserve"> denial of access to adjoining real property, notwithstanding the existence of a right of access to such real property in favor of </w:t>
      </w:r>
      <w:r w:rsidR="00D66B48">
        <w:t>Declarant</w:t>
      </w:r>
      <w:r w:rsidRPr="00AA69E8">
        <w:t xml:space="preserve"> arising by contract, this Declaration; or Legal Requirements, (xii) failure or inability of a public utility to provide adequate power, heat or light or any other utility </w:t>
      </w:r>
      <w:r w:rsidRPr="00BC581A">
        <w:t xml:space="preserve">service; </w:t>
      </w:r>
      <w:r>
        <w:t xml:space="preserve">or </w:t>
      </w:r>
      <w:r w:rsidRPr="00BC581A">
        <w:t xml:space="preserve">(xiii) </w:t>
      </w:r>
      <w:r>
        <w:t>orders of any court of competent jurisdiction, including, without limitation, any litigation which results in an injunction or restraining order prohibiting or otherwise delaying the construction of any portion of the Subject Property</w:t>
      </w:r>
      <w:r w:rsidRPr="00BC581A">
        <w:t xml:space="preserve">.  No event shall constitute a Force Majeure Event unless </w:t>
      </w:r>
      <w:r w:rsidR="00D66B48">
        <w:t>Declarant</w:t>
      </w:r>
      <w:r w:rsidRPr="00BC581A">
        <w:t xml:space="preserve">, the holder of a Mortgage that has succeeded to </w:t>
      </w:r>
      <w:r w:rsidR="00D66B48">
        <w:t>Declarant</w:t>
      </w:r>
      <w:r w:rsidRPr="00BC581A">
        <w:t>’s interest in the Subject Property</w:t>
      </w:r>
      <w:r w:rsidR="002A0C2D">
        <w:t>,</w:t>
      </w:r>
      <w:r w:rsidRPr="00BC581A">
        <w:t xml:space="preserve"> or any other applicable party complies with the procedures set forth in </w:t>
      </w:r>
      <w:r w:rsidR="002A0C2D">
        <w:rPr>
          <w:u w:val="single"/>
        </w:rPr>
        <w:t>4.01</w:t>
      </w:r>
    </w:p>
    <w:p w14:paraId="3FEC7B88" w14:textId="37EEED6A" w:rsidR="00F852A6" w:rsidRDefault="00F852A6" w:rsidP="00BD37BF">
      <w:pPr>
        <w:pStyle w:val="BodyTextFirstIndent"/>
      </w:pPr>
      <w:r>
        <w:t>“</w:t>
      </w:r>
      <w:r>
        <w:rPr>
          <w:b/>
          <w:u w:val="single"/>
        </w:rPr>
        <w:t>Governmental</w:t>
      </w:r>
      <w:r w:rsidRPr="00F13DD4">
        <w:rPr>
          <w:b/>
          <w:u w:val="single"/>
        </w:rPr>
        <w:t xml:space="preserve"> Authority</w:t>
      </w:r>
      <w:r>
        <w:t>”</w:t>
      </w:r>
      <w:r w:rsidRPr="001F3C24">
        <w:t xml:space="preserve"> </w:t>
      </w:r>
      <w:r>
        <w:t xml:space="preserve">shall mean </w:t>
      </w:r>
      <w:r w:rsidRPr="001F3C24">
        <w:t>any governmental authority (including any Federal, State, City or County governmental authority or quasi-governmental authority, or any political subdivision of any thereof, or any agency, department, commission, board or instrumentality of any thereof) having jurisdiction over the matter in question.</w:t>
      </w:r>
    </w:p>
    <w:p w14:paraId="6E4BD56A" w14:textId="77777777" w:rsidR="00F852A6" w:rsidRDefault="00F852A6" w:rsidP="00F852A6">
      <w:pPr>
        <w:pStyle w:val="BodyTextFirstIndent"/>
      </w:pPr>
      <w:r w:rsidRPr="00C54873">
        <w:t>“</w:t>
      </w:r>
      <w:r w:rsidRPr="003C2676">
        <w:rPr>
          <w:b/>
          <w:u w:val="single"/>
        </w:rPr>
        <w:t>Legal Requirements</w:t>
      </w:r>
      <w:r w:rsidRPr="00C54873">
        <w:t>”</w:t>
      </w:r>
      <w:r w:rsidRPr="00C05934">
        <w:t xml:space="preserve"> </w:t>
      </w:r>
      <w:r>
        <w:t>shall mean</w:t>
      </w:r>
      <w:r w:rsidRPr="00C05934">
        <w:t xml:space="preserve"> all applicable laws, statutes and ordinances, and all orders, rules, regulations, interpretations, directives and requirement</w:t>
      </w:r>
      <w:r>
        <w:t>s, of any Governmental Authority having jurisdiction over the Subject Property.</w:t>
      </w:r>
    </w:p>
    <w:p w14:paraId="6E472882" w14:textId="77777777" w:rsidR="00F852A6" w:rsidRDefault="00F852A6" w:rsidP="00F852A6">
      <w:pPr>
        <w:pStyle w:val="BodyTextFirstIndent"/>
      </w:pPr>
      <w:r>
        <w:t>“</w:t>
      </w:r>
      <w:r w:rsidRPr="0021108A">
        <w:rPr>
          <w:b/>
          <w:u w:val="single"/>
        </w:rPr>
        <w:t>Mayor</w:t>
      </w:r>
      <w:r>
        <w:t>” shall mean the Mayor of The City of New York.</w:t>
      </w:r>
    </w:p>
    <w:p w14:paraId="3DB7EE89" w14:textId="6416DE69" w:rsidR="00F852A6" w:rsidRDefault="00F852A6" w:rsidP="00F852A6">
      <w:pPr>
        <w:pStyle w:val="BodyTextFirstIndent"/>
      </w:pPr>
      <w:r w:rsidRPr="00C54873">
        <w:t>“</w:t>
      </w:r>
      <w:r w:rsidRPr="007E0E68">
        <w:rPr>
          <w:b/>
          <w:u w:val="single"/>
        </w:rPr>
        <w:t>Mortg</w:t>
      </w:r>
      <w:r w:rsidRPr="00E44E56">
        <w:rPr>
          <w:b/>
          <w:u w:val="single"/>
        </w:rPr>
        <w:t>age</w:t>
      </w:r>
      <w:r w:rsidRPr="00E44E56">
        <w:t xml:space="preserve">” shall mean a mortgage given as security for a loan in respect of all or any portion of the Subject </w:t>
      </w:r>
      <w:r w:rsidRPr="008E06E5">
        <w:t>Property, other than a mortgage secured by any condominium unit or other individual residential unit located within the Subject Property.</w:t>
      </w:r>
    </w:p>
    <w:p w14:paraId="5446E46C" w14:textId="77777777" w:rsidR="00F852A6" w:rsidRDefault="00F852A6" w:rsidP="00F852A6">
      <w:pPr>
        <w:pStyle w:val="BodyTextFirstIndent"/>
      </w:pPr>
      <w:r w:rsidRPr="00C54873">
        <w:t>“</w:t>
      </w:r>
      <w:r w:rsidRPr="007E0E68">
        <w:rPr>
          <w:b/>
          <w:u w:val="single"/>
        </w:rPr>
        <w:t>Mortgagee</w:t>
      </w:r>
      <w:r w:rsidRPr="00C54873">
        <w:t>” shall mean the holder of a Mortgage.</w:t>
      </w:r>
    </w:p>
    <w:p w14:paraId="610EBDA9" w14:textId="58A90A1B" w:rsidR="00F852A6" w:rsidRDefault="002A0C2D" w:rsidP="00F852A6">
      <w:pPr>
        <w:pStyle w:val="BodyTextFirstIndent"/>
      </w:pPr>
      <w:r w:rsidRPr="00C54873">
        <w:t xml:space="preserve"> </w:t>
      </w:r>
      <w:r w:rsidR="00F852A6" w:rsidRPr="00C54873">
        <w:t>“</w:t>
      </w:r>
      <w:r w:rsidR="00F852A6" w:rsidRPr="007E0E68">
        <w:rPr>
          <w:b/>
          <w:u w:val="single"/>
        </w:rPr>
        <w:t>New York City Charter</w:t>
      </w:r>
      <w:r w:rsidR="00F852A6" w:rsidRPr="00C54873">
        <w:t xml:space="preserve">” shall mean the Charter of the City of New York, effective as of January 1, 1990, as </w:t>
      </w:r>
      <w:r w:rsidR="00F852A6">
        <w:t xml:space="preserve">the same may be </w:t>
      </w:r>
      <w:r w:rsidR="00F852A6" w:rsidRPr="00C54873">
        <w:t>amended from time to time.</w:t>
      </w:r>
    </w:p>
    <w:p w14:paraId="00D530E5" w14:textId="5EDABB58" w:rsidR="00F852A6" w:rsidRDefault="00F852A6" w:rsidP="00155280">
      <w:pPr>
        <w:pStyle w:val="BodyTextFirstIndent"/>
      </w:pPr>
      <w:r w:rsidRPr="00C54873">
        <w:t>“</w:t>
      </w:r>
      <w:r w:rsidRPr="007E0E68">
        <w:rPr>
          <w:b/>
          <w:u w:val="single"/>
        </w:rPr>
        <w:t>Party-in-Interest</w:t>
      </w:r>
      <w:r w:rsidRPr="00C54873">
        <w:t>” shall have the meaning set forth in subdivision (d) of the definition of the term “zoning lot” in Section 12-10 of the Zoning Resolution.</w:t>
      </w:r>
    </w:p>
    <w:p w14:paraId="0DC1830F" w14:textId="77777777" w:rsidR="00F852A6" w:rsidRDefault="00F852A6" w:rsidP="00F852A6">
      <w:pPr>
        <w:pStyle w:val="BodyTextFirstIndent"/>
      </w:pPr>
      <w:r w:rsidRPr="00C54873">
        <w:t>“</w:t>
      </w:r>
      <w:r w:rsidRPr="007E0E68">
        <w:rPr>
          <w:b/>
          <w:u w:val="single"/>
        </w:rPr>
        <w:t>PCO</w:t>
      </w:r>
      <w:r w:rsidRPr="00C54873">
        <w:t xml:space="preserve">” shall mean a Permanent Certificate of Occupancy issued by </w:t>
      </w:r>
      <w:r>
        <w:t>DOB</w:t>
      </w:r>
      <w:r w:rsidRPr="00C54873">
        <w:t>.</w:t>
      </w:r>
    </w:p>
    <w:p w14:paraId="53CD7CF6" w14:textId="77777777" w:rsidR="00F852A6" w:rsidRDefault="00F852A6" w:rsidP="00F852A6">
      <w:pPr>
        <w:pStyle w:val="BodyTextFirstIndent"/>
      </w:pPr>
      <w:r>
        <w:t>“</w:t>
      </w:r>
      <w:r w:rsidRPr="00FD39E7">
        <w:rPr>
          <w:b/>
          <w:u w:val="single"/>
        </w:rPr>
        <w:t>Person</w:t>
      </w:r>
      <w:r>
        <w:t>” shall mean any individual or Entity, and the heirs, executors, administrators, legal representatives, successors and assigns of such Person as the context may require.</w:t>
      </w:r>
    </w:p>
    <w:p w14:paraId="0D3FDCA6" w14:textId="77777777" w:rsidR="00F852A6" w:rsidRDefault="00F852A6" w:rsidP="00155280">
      <w:pPr>
        <w:pStyle w:val="BodyTextFirstIndent"/>
      </w:pPr>
      <w:r w:rsidRPr="00413F50">
        <w:t>“</w:t>
      </w:r>
      <w:r w:rsidRPr="00413F50">
        <w:rPr>
          <w:b/>
          <w:u w:val="single"/>
        </w:rPr>
        <w:t>Possessory Interest</w:t>
      </w:r>
      <w:r w:rsidRPr="00413F50">
        <w:t xml:space="preserve">” shall have the meaning set forth in </w:t>
      </w:r>
      <w:r w:rsidRPr="002423CD">
        <w:rPr>
          <w:u w:val="single"/>
        </w:rPr>
        <w:t xml:space="preserve">Section </w:t>
      </w:r>
      <w:r>
        <w:rPr>
          <w:u w:val="single"/>
        </w:rPr>
        <w:t>9</w:t>
      </w:r>
      <w:r w:rsidRPr="002423CD">
        <w:rPr>
          <w:u w:val="single"/>
        </w:rPr>
        <w:t>.0</w:t>
      </w:r>
      <w:r>
        <w:rPr>
          <w:u w:val="single"/>
        </w:rPr>
        <w:t>9</w:t>
      </w:r>
      <w:r w:rsidRPr="002423CD">
        <w:rPr>
          <w:u w:val="single"/>
        </w:rPr>
        <w:t>(d)</w:t>
      </w:r>
      <w:r w:rsidRPr="00413F50">
        <w:t xml:space="preserve"> of this Declaration.</w:t>
      </w:r>
      <w:r w:rsidR="005D23E7">
        <w:t xml:space="preserve"> </w:t>
      </w:r>
    </w:p>
    <w:p w14:paraId="66007E0E" w14:textId="1ED21BF2" w:rsidR="00F852A6" w:rsidRDefault="00F852A6" w:rsidP="00F852A6">
      <w:pPr>
        <w:pStyle w:val="BodyTextFirstIndent"/>
      </w:pPr>
      <w:r>
        <w:t>“</w:t>
      </w:r>
      <w:r w:rsidRPr="00C25A4C">
        <w:rPr>
          <w:b/>
          <w:u w:val="single"/>
        </w:rPr>
        <w:t>Project Components Related to the Environment</w:t>
      </w:r>
      <w:r>
        <w:rPr>
          <w:b/>
        </w:rPr>
        <w:t>”</w:t>
      </w:r>
      <w:r>
        <w:t>, or “</w:t>
      </w:r>
      <w:r w:rsidRPr="00C25A4C">
        <w:rPr>
          <w:b/>
          <w:u w:val="single"/>
        </w:rPr>
        <w:t>PCRE</w:t>
      </w:r>
      <w:r w:rsidRPr="00C25A4C">
        <w:t>”</w:t>
      </w:r>
      <w:r>
        <w:t xml:space="preserve">, shall mean the measures set forth in Article III of this Declaration that are identified in the </w:t>
      </w:r>
      <w:r w:rsidR="002A0C2D">
        <w:t>EAS</w:t>
      </w:r>
      <w:r>
        <w:t xml:space="preserve"> as components of the Projected Development that are required to avoid impacts to the environment. </w:t>
      </w:r>
    </w:p>
    <w:p w14:paraId="3BF0D04E" w14:textId="77777777" w:rsidR="00F852A6" w:rsidRDefault="00F852A6" w:rsidP="00F852A6">
      <w:pPr>
        <w:pStyle w:val="BodyTextFirstIndent"/>
      </w:pPr>
      <w:r>
        <w:t>“</w:t>
      </w:r>
      <w:r>
        <w:rPr>
          <w:b/>
          <w:u w:val="single"/>
        </w:rPr>
        <w:t>Projected Development</w:t>
      </w:r>
      <w:r>
        <w:t xml:space="preserve">” shall have the meaning set forth in the Recitals to this Declaration.  </w:t>
      </w:r>
    </w:p>
    <w:p w14:paraId="1A8CB96E" w14:textId="58751701" w:rsidR="00F852A6" w:rsidRDefault="00BD37BF" w:rsidP="00F852A6">
      <w:pPr>
        <w:pStyle w:val="BodyTextFirstIndent"/>
      </w:pPr>
      <w:r w:rsidRPr="00614012">
        <w:t xml:space="preserve"> </w:t>
      </w:r>
      <w:r w:rsidR="00F852A6" w:rsidRPr="00614012">
        <w:t>“</w:t>
      </w:r>
      <w:r w:rsidR="00F852A6" w:rsidRPr="00614012">
        <w:rPr>
          <w:b/>
          <w:u w:val="single"/>
        </w:rPr>
        <w:t>Register’s Office</w:t>
      </w:r>
      <w:r w:rsidR="00F852A6" w:rsidRPr="00614012">
        <w:t xml:space="preserve">” shall mean the Register’s Office of the City of New York, </w:t>
      </w:r>
      <w:r w:rsidR="00F852A6">
        <w:t xml:space="preserve">Kings </w:t>
      </w:r>
      <w:r w:rsidR="00F852A6" w:rsidRPr="00614012">
        <w:t>County.</w:t>
      </w:r>
    </w:p>
    <w:p w14:paraId="23B28003" w14:textId="10E7E0D2" w:rsidR="00F852A6" w:rsidRPr="00614012" w:rsidRDefault="00F852A6" w:rsidP="00F852A6">
      <w:pPr>
        <w:pStyle w:val="BodyTextFirstIndent"/>
      </w:pPr>
      <w:r>
        <w:t>“</w:t>
      </w:r>
      <w:r w:rsidRPr="00E916CE">
        <w:rPr>
          <w:b/>
          <w:u w:val="single"/>
        </w:rPr>
        <w:t>Required Elements</w:t>
      </w:r>
      <w:r>
        <w:t xml:space="preserve">” shall have the meaning set forth in </w:t>
      </w:r>
      <w:r w:rsidRPr="00E916CE">
        <w:rPr>
          <w:u w:val="single"/>
        </w:rPr>
        <w:t xml:space="preserve">Section </w:t>
      </w:r>
      <w:r w:rsidR="00DF194D">
        <w:rPr>
          <w:u w:val="single"/>
        </w:rPr>
        <w:t>3.01</w:t>
      </w:r>
      <w:r w:rsidRPr="00E916CE">
        <w:rPr>
          <w:u w:val="single"/>
        </w:rPr>
        <w:t>(a)(iii)</w:t>
      </w:r>
      <w:r>
        <w:t xml:space="preserve"> of this Declaration.</w:t>
      </w:r>
    </w:p>
    <w:p w14:paraId="63198E4B" w14:textId="6F7200A0" w:rsidR="00F852A6" w:rsidRDefault="00BD37BF" w:rsidP="00F852A6">
      <w:pPr>
        <w:pStyle w:val="BodyTextFirstIndent"/>
      </w:pPr>
      <w:r>
        <w:t xml:space="preserve"> </w:t>
      </w:r>
      <w:r w:rsidR="00F852A6">
        <w:t>“</w:t>
      </w:r>
      <w:r w:rsidR="00F852A6">
        <w:rPr>
          <w:b/>
          <w:u w:val="single"/>
        </w:rPr>
        <w:t>SEQRA</w:t>
      </w:r>
      <w:r w:rsidR="00F852A6">
        <w:t xml:space="preserve">” </w:t>
      </w:r>
      <w:r w:rsidR="00F852A6" w:rsidRPr="00C54873">
        <w:t>shall</w:t>
      </w:r>
      <w:r w:rsidR="00F852A6">
        <w:t xml:space="preserve"> have the meaning given in the </w:t>
      </w:r>
      <w:r w:rsidR="00F852A6" w:rsidRPr="00C54873">
        <w:t>Recitals</w:t>
      </w:r>
      <w:r w:rsidR="00F852A6">
        <w:t xml:space="preserve"> to this Declaration.   </w:t>
      </w:r>
    </w:p>
    <w:p w14:paraId="6674C476" w14:textId="77777777" w:rsidR="00F852A6" w:rsidRDefault="00F852A6" w:rsidP="00F852A6">
      <w:pPr>
        <w:pStyle w:val="BodyTextFirstIndent"/>
      </w:pPr>
      <w:r w:rsidRPr="00C54873">
        <w:t>“</w:t>
      </w:r>
      <w:r w:rsidRPr="007E0E68">
        <w:rPr>
          <w:b/>
          <w:u w:val="single"/>
        </w:rPr>
        <w:t>State</w:t>
      </w:r>
      <w:r w:rsidRPr="00C54873">
        <w:t>” shall mean the State of New York, its agencies and instrumentalities.</w:t>
      </w:r>
    </w:p>
    <w:p w14:paraId="28A1CE51" w14:textId="77777777" w:rsidR="00F852A6" w:rsidRDefault="00F852A6" w:rsidP="00F852A6">
      <w:pPr>
        <w:pStyle w:val="BodyTextFirstIndent"/>
      </w:pPr>
      <w:r w:rsidRPr="00C54873">
        <w:t>“</w:t>
      </w:r>
      <w:r w:rsidRPr="007E0E68">
        <w:rPr>
          <w:b/>
          <w:u w:val="single"/>
        </w:rPr>
        <w:t>Subject Property</w:t>
      </w:r>
      <w:r w:rsidRPr="00C54873">
        <w:t xml:space="preserve">” shall have the meaning </w:t>
      </w:r>
      <w:r>
        <w:t>set forth</w:t>
      </w:r>
      <w:r w:rsidRPr="00C54873">
        <w:t xml:space="preserve"> in the Recitals to this Declaration.</w:t>
      </w:r>
    </w:p>
    <w:p w14:paraId="08FFF2CA" w14:textId="038EE068" w:rsidR="00F852A6" w:rsidRDefault="00BD37BF" w:rsidP="00F852A6">
      <w:pPr>
        <w:pStyle w:val="BodyTextFirstIndent"/>
      </w:pPr>
      <w:r w:rsidRPr="00C54873">
        <w:t xml:space="preserve"> </w:t>
      </w:r>
      <w:r w:rsidR="00F852A6" w:rsidRPr="00C54873">
        <w:t>“</w:t>
      </w:r>
      <w:r w:rsidR="00F852A6" w:rsidRPr="004D3D8C">
        <w:rPr>
          <w:b/>
          <w:u w:val="single"/>
        </w:rPr>
        <w:t>TCO</w:t>
      </w:r>
      <w:r w:rsidR="00F852A6" w:rsidRPr="00C54873">
        <w:t xml:space="preserve">” shall mean a Temporary Certificate of Occupancy issued by </w:t>
      </w:r>
      <w:r w:rsidR="00F852A6">
        <w:t>DOB</w:t>
      </w:r>
      <w:r w:rsidR="00F852A6" w:rsidRPr="00C54873">
        <w:t>.</w:t>
      </w:r>
    </w:p>
    <w:p w14:paraId="4F06EA38" w14:textId="1B43A703" w:rsidR="00F852A6" w:rsidRDefault="00F852A6" w:rsidP="00F852A6">
      <w:pPr>
        <w:pStyle w:val="BodyTextFirstIndent"/>
      </w:pPr>
      <w:r w:rsidRPr="00C54873">
        <w:t>“</w:t>
      </w:r>
      <w:r w:rsidRPr="004D3D8C">
        <w:rPr>
          <w:b/>
          <w:u w:val="single"/>
        </w:rPr>
        <w:t>Zoning Resolution</w:t>
      </w:r>
      <w:r w:rsidRPr="00C54873">
        <w:t>” shall mean the Zoning Resolution of the City of New York, effective December 15, 1961, as amended from time to time.</w:t>
      </w:r>
    </w:p>
    <w:p w14:paraId="5754402F" w14:textId="77777777" w:rsidR="00F852A6" w:rsidRPr="007B0C8E" w:rsidRDefault="00F852A6" w:rsidP="00F852A6">
      <w:pPr>
        <w:pStyle w:val="Heading1"/>
        <w:numPr>
          <w:ilvl w:val="0"/>
          <w:numId w:val="1"/>
        </w:numPr>
        <w:tabs>
          <w:tab w:val="clear" w:pos="0"/>
        </w:tabs>
      </w:pPr>
      <w:bookmarkStart w:id="4" w:name="_Toc369810378"/>
      <w:r w:rsidRPr="007B0C8E">
        <w:br/>
      </w:r>
      <w:r>
        <w:br/>
      </w:r>
      <w:r w:rsidRPr="007B0C8E">
        <w:t>DEVELOPMENT AND USE OF THE SUBJECT PROPERTY</w:t>
      </w:r>
      <w:bookmarkEnd w:id="4"/>
    </w:p>
    <w:p w14:paraId="562F1CBF" w14:textId="0D6ADE88" w:rsidR="00F852A6" w:rsidRPr="008A2CCD" w:rsidRDefault="00F852A6" w:rsidP="00F852A6">
      <w:pPr>
        <w:pStyle w:val="Heading2"/>
        <w:numPr>
          <w:ilvl w:val="1"/>
          <w:numId w:val="1"/>
        </w:numPr>
        <w:spacing w:line="240" w:lineRule="auto"/>
        <w:rPr>
          <w:b/>
        </w:rPr>
      </w:pPr>
      <w:bookmarkStart w:id="5" w:name="_Toc369810379"/>
      <w:r w:rsidRPr="008A2CCD">
        <w:rPr>
          <w:b/>
        </w:rPr>
        <w:t>Development of the Subject Property</w:t>
      </w:r>
      <w:r>
        <w:rPr>
          <w:b/>
        </w:rPr>
        <w:t xml:space="preserve">.  </w:t>
      </w:r>
      <w:r>
        <w:t xml:space="preserve">If the Subject Property is developed, in whole or in part, with the </w:t>
      </w:r>
      <w:r w:rsidRPr="008A2CCD">
        <w:t>Projected</w:t>
      </w:r>
      <w:r>
        <w:t xml:space="preserve"> Development, or portion thereof, </w:t>
      </w:r>
      <w:r w:rsidR="00D66B48">
        <w:t>Declarant</w:t>
      </w:r>
      <w:r w:rsidR="003932B0">
        <w:t xml:space="preserve"> covenant</w:t>
      </w:r>
      <w:r w:rsidR="00C61894">
        <w:t>s</w:t>
      </w:r>
      <w:r w:rsidR="003932B0">
        <w:t xml:space="preserve"> and agree</w:t>
      </w:r>
      <w:r>
        <w:t xml:space="preserve"> that the PCREs set forth in Article III shall be implemented in accordance with the provisions of this Declaration.</w:t>
      </w:r>
      <w:bookmarkEnd w:id="5"/>
      <w:r>
        <w:t xml:space="preserve"> </w:t>
      </w:r>
    </w:p>
    <w:p w14:paraId="686EA4C6" w14:textId="77777777" w:rsidR="00F852A6" w:rsidRDefault="00F852A6" w:rsidP="00F852A6">
      <w:pPr>
        <w:pStyle w:val="Heading1"/>
        <w:numPr>
          <w:ilvl w:val="0"/>
          <w:numId w:val="1"/>
        </w:numPr>
        <w:tabs>
          <w:tab w:val="clear" w:pos="0"/>
        </w:tabs>
      </w:pPr>
      <w:bookmarkStart w:id="6" w:name="_Toc369810380"/>
      <w:r>
        <w:br/>
      </w:r>
      <w:r>
        <w:br/>
        <w:t xml:space="preserve">ENVIRONMENTAL PROTECTION </w:t>
      </w:r>
      <w:r w:rsidRPr="00F744EC">
        <w:t>MEASURES</w:t>
      </w:r>
      <w:bookmarkEnd w:id="6"/>
    </w:p>
    <w:p w14:paraId="77B43484" w14:textId="52647156" w:rsidR="00F852A6" w:rsidRDefault="00D66B48" w:rsidP="00F852A6">
      <w:pPr>
        <w:pStyle w:val="BodyText"/>
      </w:pPr>
      <w:r>
        <w:t>Declarant</w:t>
      </w:r>
      <w:r w:rsidR="00F852A6">
        <w:t xml:space="preserve"> shall implement the following Project Components Related to the Environment (“</w:t>
      </w:r>
      <w:r w:rsidR="00F852A6" w:rsidRPr="00D85FE5">
        <w:rPr>
          <w:b/>
          <w:u w:val="single"/>
        </w:rPr>
        <w:t>PCREs</w:t>
      </w:r>
      <w:r w:rsidR="00F852A6">
        <w:t xml:space="preserve">”) in accordance with the </w:t>
      </w:r>
      <w:r w:rsidR="00BD37BF">
        <w:t>EAS</w:t>
      </w:r>
      <w:r w:rsidR="00F852A6">
        <w:t xml:space="preserve"> and as further set forth in this Article III for any development pursuant to Section 2.01 of the Subject Property, as such PCREs may be modified in accordance wit</w:t>
      </w:r>
      <w:r w:rsidR="00EF54E4">
        <w:t>h the provisions of Section 3.0</w:t>
      </w:r>
      <w:r w:rsidR="002A0C2D">
        <w:t>3</w:t>
      </w:r>
      <w:r w:rsidR="00F852A6">
        <w:t xml:space="preserve">.   </w:t>
      </w:r>
    </w:p>
    <w:p w14:paraId="106E5C28" w14:textId="725CD65E" w:rsidR="00C07AA6" w:rsidRPr="0041412F" w:rsidRDefault="00226A86" w:rsidP="0041412F">
      <w:pPr>
        <w:pStyle w:val="Heading2"/>
        <w:numPr>
          <w:ilvl w:val="1"/>
          <w:numId w:val="1"/>
        </w:numPr>
        <w:spacing w:line="240" w:lineRule="auto"/>
      </w:pPr>
      <w:bookmarkStart w:id="7" w:name="_Toc369810385"/>
      <w:r>
        <w:rPr>
          <w:b/>
          <w:u w:val="single"/>
        </w:rPr>
        <w:t>P</w:t>
      </w:r>
      <w:r w:rsidR="001C1F07" w:rsidRPr="00226A86">
        <w:rPr>
          <w:b/>
          <w:u w:val="single"/>
        </w:rPr>
        <w:t>roject Component Related to the Environment</w:t>
      </w:r>
      <w:r w:rsidR="001A0B7A" w:rsidRPr="00226A86">
        <w:rPr>
          <w:b/>
          <w:u w:val="single"/>
        </w:rPr>
        <w:t xml:space="preserve"> –</w:t>
      </w:r>
      <w:r w:rsidR="00BD37BF">
        <w:rPr>
          <w:b/>
          <w:u w:val="single"/>
        </w:rPr>
        <w:t>Construction</w:t>
      </w:r>
      <w:r w:rsidR="0041412F">
        <w:rPr>
          <w:b/>
          <w:u w:val="single"/>
        </w:rPr>
        <w:t>.</w:t>
      </w:r>
      <w:r w:rsidR="0041412F" w:rsidRPr="0041412F">
        <w:rPr>
          <w:b/>
        </w:rPr>
        <w:t xml:space="preserve">  </w:t>
      </w:r>
      <w:r w:rsidR="00ED66A9">
        <w:t xml:space="preserve">Declarant shall neither request nor accept a Building Permit from DOB until declarant has submitted a letter to the Chair certifying that: (i) Declarant has entered into an agreement with a </w:t>
      </w:r>
      <w:r w:rsidR="0041412F">
        <w:t xml:space="preserve">parking facility </w:t>
      </w:r>
      <w:r w:rsidR="00ED66A9">
        <w:t>operator in Yonkers, NY to provide parking for construction workers</w:t>
      </w:r>
      <w:r w:rsidR="0041412F">
        <w:t xml:space="preserve"> during construction of the Proposed Development</w:t>
      </w:r>
      <w:r w:rsidR="00ED66A9">
        <w:t xml:space="preserve">, (ii) construction workers will not be permitted to park their vehicles on the Subject Property for the duration of construction of the Proposed Development, and (iii) Declarant will </w:t>
      </w:r>
      <w:r w:rsidR="0041412F">
        <w:t xml:space="preserve">provide </w:t>
      </w:r>
      <w:r w:rsidR="0041412F" w:rsidRPr="0041412F">
        <w:rPr>
          <w:szCs w:val="24"/>
        </w:rPr>
        <w:t>shuttle service for construction workers to and from such parking facilities and the Subject Property during construct</w:t>
      </w:r>
      <w:r w:rsidR="0041412F">
        <w:rPr>
          <w:szCs w:val="24"/>
        </w:rPr>
        <w:t>ion of the Proposed Development</w:t>
      </w:r>
      <w:r w:rsidR="002A0C2D">
        <w:rPr>
          <w:szCs w:val="24"/>
        </w:rPr>
        <w:t>,</w:t>
      </w:r>
      <w:r w:rsidR="0041412F">
        <w:rPr>
          <w:szCs w:val="24"/>
        </w:rPr>
        <w:t xml:space="preserve"> and the Chair has confirmed receipt of such certification letter to </w:t>
      </w:r>
      <w:r w:rsidR="0041412F">
        <w:t>the Buildings Department.</w:t>
      </w:r>
    </w:p>
    <w:p w14:paraId="0722CA27" w14:textId="77777777" w:rsidR="00FB53AE" w:rsidRPr="008A2CCD" w:rsidRDefault="00FB53AE" w:rsidP="00FB53AE">
      <w:pPr>
        <w:pStyle w:val="Heading6"/>
        <w:numPr>
          <w:ilvl w:val="0"/>
          <w:numId w:val="0"/>
        </w:numPr>
        <w:spacing w:line="240" w:lineRule="auto"/>
        <w:ind w:left="3600"/>
        <w:rPr>
          <w:szCs w:val="26"/>
        </w:rPr>
      </w:pPr>
    </w:p>
    <w:p w14:paraId="72FFBB5F" w14:textId="11B8A787" w:rsidR="00F852A6" w:rsidRPr="00C86C6B" w:rsidRDefault="00F852A6" w:rsidP="005467D3">
      <w:pPr>
        <w:pStyle w:val="Heading2"/>
        <w:spacing w:line="240" w:lineRule="auto"/>
        <w:rPr>
          <w:b/>
        </w:rPr>
      </w:pPr>
      <w:bookmarkStart w:id="8" w:name="_Toc369810386"/>
      <w:bookmarkEnd w:id="7"/>
      <w:r w:rsidRPr="00DB7CA1">
        <w:rPr>
          <w:b/>
          <w:u w:val="single"/>
        </w:rPr>
        <w:t xml:space="preserve">Force Majeure Involving a </w:t>
      </w:r>
      <w:r w:rsidR="000C6364">
        <w:rPr>
          <w:b/>
          <w:u w:val="single"/>
        </w:rPr>
        <w:t xml:space="preserve">PCRE or </w:t>
      </w:r>
      <w:r w:rsidRPr="00DB7CA1">
        <w:rPr>
          <w:b/>
          <w:u w:val="single"/>
        </w:rPr>
        <w:t>Mitigation Measure</w:t>
      </w:r>
      <w:r w:rsidRPr="00DB7CA1">
        <w:t xml:space="preserve">.  Notwithstanding any provision of this Declaration to the contrary, if </w:t>
      </w:r>
      <w:r w:rsidR="005E3C18">
        <w:t>Declarant is</w:t>
      </w:r>
      <w:r>
        <w:t xml:space="preserve"> unable to perform a </w:t>
      </w:r>
      <w:r w:rsidR="00BD37BF">
        <w:t>PCRE</w:t>
      </w:r>
      <w:r>
        <w:t xml:space="preserve"> required by the </w:t>
      </w:r>
      <w:r w:rsidR="00BD37BF">
        <w:t>EAS</w:t>
      </w:r>
      <w:r w:rsidRPr="00DB7CA1">
        <w:t xml:space="preserve"> by reason of the occurrence of a Force Majeure Event,</w:t>
      </w:r>
      <w:r>
        <w:t xml:space="preserve"> as determined by the Chair, pursuant to the procedures set forth in Section </w:t>
      </w:r>
      <w:r w:rsidR="001D3698">
        <w:t>4.01</w:t>
      </w:r>
      <w:r>
        <w:t>,</w:t>
      </w:r>
      <w:r w:rsidRPr="00DB7CA1">
        <w:t xml:space="preserve"> then </w:t>
      </w:r>
      <w:r w:rsidR="00D66B48">
        <w:t>Declarant</w:t>
      </w:r>
      <w:r w:rsidRPr="00DB7CA1">
        <w:t xml:space="preserve"> shall not b</w:t>
      </w:r>
      <w:r>
        <w:t xml:space="preserve">e excused from performing such </w:t>
      </w:r>
      <w:r w:rsidR="0041412F">
        <w:t>PCRE</w:t>
      </w:r>
      <w:r w:rsidRPr="00DB7CA1">
        <w:t xml:space="preserve"> that is affected by Force Majeure Event unless and until the Chair</w:t>
      </w:r>
      <w:r>
        <w:t xml:space="preserve"> </w:t>
      </w:r>
      <w:r w:rsidRPr="00DB7CA1">
        <w:t xml:space="preserve">has made a determination in his or her reasonable discretion that the failure to implement the </w:t>
      </w:r>
      <w:r w:rsidR="0041412F">
        <w:t>PCRE</w:t>
      </w:r>
      <w:r w:rsidRPr="00DB7CA1">
        <w:t xml:space="preserve"> during the period of the Force Majeure Event, or implementing an alternative proposed by </w:t>
      </w:r>
      <w:r w:rsidR="00D66B48">
        <w:t>Declarant</w:t>
      </w:r>
      <w:r w:rsidRPr="00DB7CA1">
        <w:t xml:space="preserve">, would not result in any new or different significant environmental impact not addressed in the </w:t>
      </w:r>
      <w:r w:rsidR="0041412F">
        <w:t>EAS</w:t>
      </w:r>
      <w:r w:rsidRPr="00DB7CA1">
        <w:t>.</w:t>
      </w:r>
      <w:bookmarkEnd w:id="8"/>
      <w:r>
        <w:t xml:space="preserve">  </w:t>
      </w:r>
    </w:p>
    <w:p w14:paraId="322BB25D" w14:textId="1D1C70B2" w:rsidR="001D3698" w:rsidRPr="00855270" w:rsidRDefault="001D3698" w:rsidP="001D3698">
      <w:pPr>
        <w:pStyle w:val="Heading2"/>
        <w:numPr>
          <w:ilvl w:val="1"/>
          <w:numId w:val="1"/>
        </w:numPr>
        <w:tabs>
          <w:tab w:val="num" w:pos="1440"/>
        </w:tabs>
        <w:spacing w:after="0" w:line="520" w:lineRule="exact"/>
        <w:rPr>
          <w:b/>
          <w:vanish/>
          <w:color w:val="FF0000"/>
          <w:u w:val="single"/>
          <w:specVanish/>
        </w:rPr>
      </w:pPr>
      <w:bookmarkStart w:id="9" w:name="_Toc369810387"/>
      <w:bookmarkStart w:id="10" w:name="_Toc369810388"/>
      <w:r w:rsidRPr="00855270">
        <w:rPr>
          <w:b/>
          <w:u w:val="single"/>
        </w:rPr>
        <w:t xml:space="preserve">Incorporation of </w:t>
      </w:r>
      <w:r>
        <w:rPr>
          <w:b/>
          <w:u w:val="single"/>
        </w:rPr>
        <w:t>EAS</w:t>
      </w:r>
      <w:r w:rsidRPr="00855270">
        <w:rPr>
          <w:b/>
          <w:u w:val="single"/>
        </w:rPr>
        <w:t xml:space="preserve"> Requirements in </w:t>
      </w:r>
      <w:bookmarkEnd w:id="9"/>
      <w:r>
        <w:rPr>
          <w:b/>
          <w:u w:val="single"/>
        </w:rPr>
        <w:t>PCREs</w:t>
      </w:r>
    </w:p>
    <w:p w14:paraId="1914130E" w14:textId="65621B52" w:rsidR="001D3698" w:rsidRPr="001D3698" w:rsidRDefault="001D3698" w:rsidP="001D3698">
      <w:pPr>
        <w:pStyle w:val="HeadingBody2"/>
      </w:pPr>
      <w:r>
        <w:t>.  If this Declaration inadvertently fails to incorporate a PCRE, such PCRE shall be deemed incorporated herein by reference. If there is any inconsistency between a PCRE as set forth in the EAS and as incorporated in this Declaration as a PCRE, the PCRE as set forth in the EAS shall be applicable.</w:t>
      </w:r>
    </w:p>
    <w:p w14:paraId="6D6D6480" w14:textId="77777777" w:rsidR="00F852A6" w:rsidRPr="008729A7" w:rsidRDefault="00F852A6" w:rsidP="00F852A6">
      <w:pPr>
        <w:pStyle w:val="Heading2"/>
        <w:numPr>
          <w:ilvl w:val="1"/>
          <w:numId w:val="1"/>
        </w:numPr>
        <w:spacing w:line="240" w:lineRule="auto"/>
        <w:rPr>
          <w:b/>
        </w:rPr>
      </w:pPr>
      <w:r w:rsidRPr="008729A7">
        <w:rPr>
          <w:b/>
        </w:rPr>
        <w:t>Innovation; Alternatives; Modifications Based on Further Assessments</w:t>
      </w:r>
      <w:r>
        <w:t>.</w:t>
      </w:r>
      <w:bookmarkEnd w:id="10"/>
    </w:p>
    <w:p w14:paraId="18B571C5" w14:textId="40918F74" w:rsidR="00F852A6" w:rsidRDefault="00F852A6" w:rsidP="00F852A6">
      <w:pPr>
        <w:pStyle w:val="Heading3"/>
        <w:numPr>
          <w:ilvl w:val="2"/>
          <w:numId w:val="1"/>
        </w:numPr>
      </w:pPr>
      <w:r>
        <w:rPr>
          <w:b/>
          <w:u w:val="single"/>
        </w:rPr>
        <w:t>Innovation and Alternatives</w:t>
      </w:r>
      <w:r>
        <w:t xml:space="preserve">.  In complying with any </w:t>
      </w:r>
      <w:r w:rsidR="000C6364">
        <w:t xml:space="preserve">PCRE </w:t>
      </w:r>
      <w:r>
        <w:t xml:space="preserve">set forth in Article III of this Declaration or by incorporation by inclusion in the </w:t>
      </w:r>
      <w:r w:rsidR="0041412F">
        <w:t>EAS</w:t>
      </w:r>
      <w:r>
        <w:t xml:space="preserve">,  </w:t>
      </w:r>
      <w:r w:rsidR="00D66B48">
        <w:t>Declarant</w:t>
      </w:r>
      <w:r w:rsidR="00FE4620">
        <w:t xml:space="preserve"> </w:t>
      </w:r>
      <w:r w:rsidR="00D77B3C">
        <w:t>may, at its</w:t>
      </w:r>
      <w:r>
        <w:t xml:space="preserve"> election, implement innovations, technologies or alternatives that are or hereafter  become available, which </w:t>
      </w:r>
      <w:r w:rsidR="00D66B48">
        <w:t>Declarant</w:t>
      </w:r>
      <w:r w:rsidR="00FE4620">
        <w:t xml:space="preserve"> demonstrate</w:t>
      </w:r>
      <w:r w:rsidR="00D77B3C">
        <w:t>s</w:t>
      </w:r>
      <w:r>
        <w:t xml:space="preserve"> to the reasonable satisfaction of DCP would result in equal or better methods of achieving the relevant </w:t>
      </w:r>
      <w:r w:rsidR="005467D3">
        <w:t>PCRE</w:t>
      </w:r>
      <w:r>
        <w:t>, than those set forth in this Declaration, (such measures, “</w:t>
      </w:r>
      <w:r>
        <w:rPr>
          <w:b/>
          <w:u w:val="single"/>
        </w:rPr>
        <w:t xml:space="preserve">Alternative </w:t>
      </w:r>
      <w:r w:rsidR="005467D3">
        <w:rPr>
          <w:b/>
          <w:u w:val="single"/>
        </w:rPr>
        <w:t>PCRE</w:t>
      </w:r>
      <w:r>
        <w:rPr>
          <w:b/>
          <w:u w:val="single"/>
        </w:rPr>
        <w:t xml:space="preserve"> Measures</w:t>
      </w:r>
      <w:r>
        <w:t xml:space="preserve">”) in each case subject to approval by DCP in accordance with the provisions of Section </w:t>
      </w:r>
      <w:r w:rsidR="001D3698">
        <w:t>7.03</w:t>
      </w:r>
      <w:r>
        <w:t>.</w:t>
      </w:r>
    </w:p>
    <w:p w14:paraId="3053F7DB" w14:textId="2B3919ED" w:rsidR="0078577F" w:rsidRDefault="00F852A6" w:rsidP="00F852A6">
      <w:pPr>
        <w:pStyle w:val="Heading3"/>
        <w:numPr>
          <w:ilvl w:val="2"/>
          <w:numId w:val="1"/>
        </w:numPr>
        <w:tabs>
          <w:tab w:val="num" w:pos="2160"/>
        </w:tabs>
        <w:spacing w:after="0"/>
      </w:pPr>
      <w:r>
        <w:rPr>
          <w:b/>
          <w:u w:val="single"/>
        </w:rPr>
        <w:t>Elimination or Reduction Based on Further Assessments</w:t>
      </w:r>
      <w:r>
        <w:t xml:space="preserve">.  Where </w:t>
      </w:r>
      <w:r w:rsidR="00D66B48">
        <w:t>Declarant</w:t>
      </w:r>
      <w:r w:rsidR="00FE4620">
        <w:t xml:space="preserve"> believe</w:t>
      </w:r>
      <w:r w:rsidR="00F82717">
        <w:t>s</w:t>
      </w:r>
      <w:r>
        <w:t xml:space="preserve">, in good faith, based on changed conditions, that a </w:t>
      </w:r>
      <w:r w:rsidR="00EE69AB">
        <w:t xml:space="preserve">PCRE </w:t>
      </w:r>
      <w:r>
        <w:t xml:space="preserve">required under this Declaration could be reduced or eliminated without diminishment of the environmental standards that would be achieved by implementation of the </w:t>
      </w:r>
      <w:r w:rsidR="005467D3">
        <w:t>PCRE</w:t>
      </w:r>
      <w:r>
        <w:t xml:space="preserve"> (“</w:t>
      </w:r>
      <w:r w:rsidRPr="00782AD9">
        <w:rPr>
          <w:b/>
          <w:u w:val="single"/>
        </w:rPr>
        <w:t xml:space="preserve">Elimination of </w:t>
      </w:r>
      <w:r w:rsidR="005467D3">
        <w:rPr>
          <w:b/>
          <w:u w:val="single"/>
        </w:rPr>
        <w:t>PCRE</w:t>
      </w:r>
      <w:r w:rsidRPr="00782AD9">
        <w:t>”</w:t>
      </w:r>
      <w:r>
        <w:t xml:space="preserve">), </w:t>
      </w:r>
      <w:r w:rsidR="00D66B48">
        <w:t>Declarant</w:t>
      </w:r>
      <w:r>
        <w:t xml:space="preserve"> may, at </w:t>
      </w:r>
      <w:r w:rsidR="00524776">
        <w:t>its</w:t>
      </w:r>
      <w:r>
        <w:t xml:space="preserve"> election, seek to reduce or eliminate the </w:t>
      </w:r>
      <w:r w:rsidR="005467D3">
        <w:t>PCRE</w:t>
      </w:r>
      <w:r>
        <w:t xml:space="preserve">, where </w:t>
      </w:r>
      <w:r w:rsidR="00D66B48">
        <w:t>Declarant</w:t>
      </w:r>
      <w:r w:rsidR="00FE4620">
        <w:t xml:space="preserve"> demonstrate</w:t>
      </w:r>
      <w:r w:rsidR="00524776">
        <w:t>s</w:t>
      </w:r>
      <w:r>
        <w:t xml:space="preserve"> to the reasonable satisfaction of DCP that the reduction of elimination of the </w:t>
      </w:r>
      <w:r w:rsidR="005467D3">
        <w:t>PCRE</w:t>
      </w:r>
      <w:r>
        <w:t xml:space="preserve"> would not result in the diminishment of the environmental standards that would be achieved by implementation of the </w:t>
      </w:r>
      <w:r w:rsidR="005467D3">
        <w:t>PCRE</w:t>
      </w:r>
      <w:r>
        <w:t xml:space="preserve">, in each case subject to approval by DCP in accordance with the provisions of Section </w:t>
      </w:r>
      <w:r w:rsidR="001D3698">
        <w:t>7.03.</w:t>
      </w:r>
    </w:p>
    <w:p w14:paraId="6BFC74C8" w14:textId="77777777" w:rsidR="00F852A6" w:rsidRPr="00C92B10" w:rsidRDefault="00F852A6" w:rsidP="00F852A6">
      <w:pPr>
        <w:pStyle w:val="Heading1"/>
        <w:numPr>
          <w:ilvl w:val="0"/>
          <w:numId w:val="1"/>
        </w:numPr>
        <w:tabs>
          <w:tab w:val="clear" w:pos="0"/>
        </w:tabs>
      </w:pPr>
      <w:bookmarkStart w:id="11" w:name="_Toc369810389"/>
      <w:r>
        <w:br/>
      </w:r>
      <w:r>
        <w:br/>
      </w:r>
      <w:r w:rsidRPr="00283F8A">
        <w:t>FORCE MAJEURE</w:t>
      </w:r>
      <w:bookmarkEnd w:id="11"/>
      <w:r w:rsidRPr="00283F8A">
        <w:t xml:space="preserve"> </w:t>
      </w:r>
    </w:p>
    <w:p w14:paraId="76DF8373" w14:textId="687C3B5B" w:rsidR="003F777C" w:rsidRPr="00725E3F" w:rsidRDefault="00F852A6" w:rsidP="003F777C">
      <w:pPr>
        <w:pStyle w:val="Heading2"/>
        <w:tabs>
          <w:tab w:val="clear" w:pos="90"/>
          <w:tab w:val="num" w:pos="1440"/>
        </w:tabs>
        <w:spacing w:after="240" w:line="240" w:lineRule="auto"/>
        <w:ind w:left="0"/>
      </w:pPr>
      <w:bookmarkStart w:id="12" w:name="_Toc369810390"/>
      <w:r w:rsidRPr="00283F8A">
        <w:rPr>
          <w:b/>
          <w:bCs w:val="0"/>
          <w:iCs w:val="0"/>
          <w:u w:val="single"/>
        </w:rPr>
        <w:t>Force Majeure</w:t>
      </w:r>
      <w:r w:rsidRPr="00283F8A">
        <w:rPr>
          <w:bCs w:val="0"/>
          <w:iCs w:val="0"/>
        </w:rPr>
        <w:t xml:space="preserve">.  If </w:t>
      </w:r>
      <w:r w:rsidR="00D66B48">
        <w:rPr>
          <w:bCs w:val="0"/>
          <w:iCs w:val="0"/>
        </w:rPr>
        <w:t>Declarant</w:t>
      </w:r>
      <w:r w:rsidR="005E3C18">
        <w:rPr>
          <w:bCs w:val="0"/>
          <w:iCs w:val="0"/>
        </w:rPr>
        <w:t xml:space="preserve"> is</w:t>
      </w:r>
      <w:r w:rsidRPr="00283F8A">
        <w:rPr>
          <w:bCs w:val="0"/>
          <w:iCs w:val="0"/>
        </w:rPr>
        <w:t xml:space="preserve"> unable to </w:t>
      </w:r>
      <w:r>
        <w:t xml:space="preserve">perform a </w:t>
      </w:r>
      <w:r w:rsidR="00EE69AB">
        <w:t xml:space="preserve">PCRE </w:t>
      </w:r>
      <w:r>
        <w:t xml:space="preserve">required by the </w:t>
      </w:r>
      <w:r w:rsidR="005467D3">
        <w:t>EAS</w:t>
      </w:r>
      <w:r w:rsidRPr="00DB7CA1">
        <w:t xml:space="preserve"> </w:t>
      </w:r>
      <w:r w:rsidRPr="00283F8A">
        <w:rPr>
          <w:bCs w:val="0"/>
          <w:iCs w:val="0"/>
        </w:rPr>
        <w:t xml:space="preserve">by reason of a Force Majeure Event, </w:t>
      </w:r>
      <w:r w:rsidR="00D66B48">
        <w:rPr>
          <w:bCs w:val="0"/>
          <w:iCs w:val="0"/>
        </w:rPr>
        <w:t>Declarant</w:t>
      </w:r>
      <w:r w:rsidRPr="00283F8A">
        <w:rPr>
          <w:bCs w:val="0"/>
          <w:iCs w:val="0"/>
        </w:rPr>
        <w:t xml:space="preserve"> may, upon notice to the Chair (a “</w:t>
      </w:r>
      <w:r w:rsidRPr="00283F8A">
        <w:rPr>
          <w:b/>
          <w:bCs w:val="0"/>
          <w:iCs w:val="0"/>
          <w:u w:val="single"/>
        </w:rPr>
        <w:t>Delay Notice</w:t>
      </w:r>
      <w:r w:rsidRPr="00283F8A">
        <w:rPr>
          <w:bCs w:val="0"/>
          <w:iCs w:val="0"/>
        </w:rPr>
        <w:t xml:space="preserve">”), request that the Chair, certify the existence of such Force Majeure Event.  Any Delay Notice shall include a description of the Force Majeure Event and its probable duration and impact on the work in question (as reasonably determined by </w:t>
      </w:r>
      <w:r w:rsidR="00D66B48">
        <w:rPr>
          <w:bCs w:val="0"/>
          <w:iCs w:val="0"/>
        </w:rPr>
        <w:t>Declarant</w:t>
      </w:r>
      <w:r w:rsidRPr="00283F8A">
        <w:rPr>
          <w:bCs w:val="0"/>
          <w:iCs w:val="0"/>
        </w:rPr>
        <w:t>).  The Chair</w:t>
      </w:r>
      <w:r>
        <w:rPr>
          <w:bCs w:val="0"/>
          <w:iCs w:val="0"/>
        </w:rPr>
        <w:t xml:space="preserve"> </w:t>
      </w:r>
      <w:r w:rsidRPr="00283F8A">
        <w:rPr>
          <w:bCs w:val="0"/>
          <w:iCs w:val="0"/>
        </w:rPr>
        <w:t xml:space="preserve">shall thereafter determine whether a Force Majeure Event exists, and in all events shall, upon notice to </w:t>
      </w:r>
      <w:r w:rsidR="00D66B48">
        <w:rPr>
          <w:bCs w:val="0"/>
          <w:iCs w:val="0"/>
        </w:rPr>
        <w:t>Declarant</w:t>
      </w:r>
      <w:r w:rsidRPr="00283F8A">
        <w:rPr>
          <w:bCs w:val="0"/>
          <w:iCs w:val="0"/>
        </w:rPr>
        <w:t xml:space="preserve"> no later than ten (10) days after its receipt of the Delay Notice, certify that a Force Majeure Event either exists or does not exist.  If the Chair certifies that a Force Majeure Event does not exist, the Chair shall set forth with reasonable specificity, in the certification, the reasons therefor.  If the Chair certifies that a Force Majeure Event exists, the Chair shall grant </w:t>
      </w:r>
      <w:r w:rsidR="00D66B48">
        <w:rPr>
          <w:bCs w:val="0"/>
          <w:iCs w:val="0"/>
        </w:rPr>
        <w:t>Declarant</w:t>
      </w:r>
      <w:r w:rsidRPr="00283F8A">
        <w:rPr>
          <w:bCs w:val="0"/>
          <w:iCs w:val="0"/>
        </w:rPr>
        <w:t xml:space="preserve"> appropriate relief, including notifying DOB that a </w:t>
      </w:r>
      <w:r>
        <w:rPr>
          <w:bCs w:val="0"/>
          <w:iCs w:val="0"/>
        </w:rPr>
        <w:t xml:space="preserve">Building Permit, </w:t>
      </w:r>
      <w:r w:rsidRPr="00283F8A">
        <w:rPr>
          <w:bCs w:val="0"/>
          <w:iCs w:val="0"/>
        </w:rPr>
        <w:t xml:space="preserve">TCO or a PCO (as applicable) may be issued for any buildings, or portions thereof, located within the </w:t>
      </w:r>
      <w:r>
        <w:rPr>
          <w:bCs w:val="0"/>
          <w:iCs w:val="0"/>
        </w:rPr>
        <w:t>Subject Property</w:t>
      </w:r>
      <w:r w:rsidRPr="00283F8A">
        <w:rPr>
          <w:bCs w:val="0"/>
          <w:iCs w:val="0"/>
        </w:rPr>
        <w:t xml:space="preserve">.  </w:t>
      </w:r>
      <w:r w:rsidR="003F777C" w:rsidRPr="00725E3F">
        <w:t xml:space="preserve">Failure to respond within such thirty (30) day period shall be deemed to be a certification by the City that Force Majeure Events have occurred.  </w:t>
      </w:r>
      <w:r w:rsidRPr="00283F8A">
        <w:rPr>
          <w:bCs w:val="0"/>
          <w:iCs w:val="0"/>
        </w:rPr>
        <w:t xml:space="preserve">Any delay arising by reason of a Force Majeure Event shall be deemed to continue only so long as the Force Majeure Event continues.  Upon cessation of the Force Majeure Event, </w:t>
      </w:r>
      <w:r w:rsidR="00D66B48">
        <w:rPr>
          <w:bCs w:val="0"/>
          <w:iCs w:val="0"/>
        </w:rPr>
        <w:t>Declarant</w:t>
      </w:r>
      <w:r w:rsidRPr="00283F8A">
        <w:rPr>
          <w:bCs w:val="0"/>
          <w:iCs w:val="0"/>
        </w:rPr>
        <w:t xml:space="preserve"> shall promptly recommence the </w:t>
      </w:r>
      <w:r>
        <w:rPr>
          <w:bCs w:val="0"/>
          <w:iCs w:val="0"/>
        </w:rPr>
        <w:t>PCRE, as applicable</w:t>
      </w:r>
      <w:r w:rsidRPr="00283F8A">
        <w:rPr>
          <w:bCs w:val="0"/>
          <w:iCs w:val="0"/>
        </w:rPr>
        <w:t xml:space="preserve">.  </w:t>
      </w:r>
      <w:r w:rsidR="003F777C" w:rsidRPr="00725E3F">
        <w:t>Upon a certification or deemed certification that Force Majeure Events have occurred, the City may grant such Declarant appropriate relief.  As a condition of granting such relief, the City may require that such Declarant post a bond, letter of credit or other security in a form reasonably acceptable to the City in order to ensure that the Obligation will be completed in accordance with the p</w:t>
      </w:r>
      <w:r w:rsidR="003F777C">
        <w:t xml:space="preserve">rovisions of this Declaration. </w:t>
      </w:r>
      <w:r w:rsidR="003F777C" w:rsidRPr="00725E3F">
        <w:t xml:space="preserve">  Declarant shall re-commence the Obligation at the end of the probable duration of the Force Majeure Event specified in the Delay Notice, or such lesser period of time as the Chair reasonably determined the Force Majeure Event shall continue; provided, however, that if the Force Majeure Event has a longer duration than as set forth in the Delay Notice, or as reasonably determined by the Chair, the Chair shall grant additional time to re-commence the Obligation.  </w:t>
      </w:r>
    </w:p>
    <w:p w14:paraId="0DE89E8A" w14:textId="77777777" w:rsidR="00F852A6" w:rsidRDefault="00F852A6" w:rsidP="00F852A6">
      <w:pPr>
        <w:pStyle w:val="Heading1"/>
        <w:numPr>
          <w:ilvl w:val="0"/>
          <w:numId w:val="1"/>
        </w:numPr>
        <w:tabs>
          <w:tab w:val="clear" w:pos="0"/>
        </w:tabs>
        <w:rPr>
          <w:u w:val="none"/>
        </w:rPr>
      </w:pPr>
      <w:bookmarkStart w:id="13" w:name="_DV_M97"/>
      <w:bookmarkStart w:id="14" w:name="_DV_M98"/>
      <w:bookmarkStart w:id="15" w:name="_Toc369810391"/>
      <w:bookmarkEnd w:id="12"/>
      <w:bookmarkEnd w:id="13"/>
      <w:bookmarkEnd w:id="14"/>
      <w:r>
        <w:br/>
      </w:r>
      <w:r>
        <w:br/>
        <w:t>ENFORCEMENT; DEFAULTS AND REMEDIES</w:t>
      </w:r>
      <w:bookmarkEnd w:id="15"/>
    </w:p>
    <w:p w14:paraId="3016CC08" w14:textId="77777777" w:rsidR="00F852A6" w:rsidRPr="005E3C18" w:rsidRDefault="00D66B48" w:rsidP="005E3C18">
      <w:pPr>
        <w:pStyle w:val="Heading2"/>
        <w:numPr>
          <w:ilvl w:val="1"/>
          <w:numId w:val="1"/>
        </w:numPr>
        <w:spacing w:line="240" w:lineRule="auto"/>
        <w:rPr>
          <w:bCs w:val="0"/>
          <w:iCs w:val="0"/>
        </w:rPr>
      </w:pPr>
      <w:bookmarkStart w:id="16" w:name="_Toc369810392"/>
      <w:bookmarkEnd w:id="16"/>
      <w:r>
        <w:t>Declarant</w:t>
      </w:r>
      <w:r w:rsidR="000F430E">
        <w:t xml:space="preserve"> acknowledge</w:t>
      </w:r>
      <w:r w:rsidR="005E3C18">
        <w:t>s</w:t>
      </w:r>
      <w:r w:rsidR="00F852A6" w:rsidRPr="00300C57">
        <w:t xml:space="preserve"> that the restrictions, covenants, and obligations of this Declaration will protect the value and desirability of the Subject Property, as well as benefit the City. </w:t>
      </w:r>
      <w:r w:rsidR="00F852A6">
        <w:t xml:space="preserve"> </w:t>
      </w:r>
      <w:r w:rsidR="00F852A6" w:rsidRPr="00300C57">
        <w:t xml:space="preserve">If </w:t>
      </w:r>
      <w:r>
        <w:t>Declarant</w:t>
      </w:r>
      <w:r w:rsidR="000F430E">
        <w:t xml:space="preserve"> fail</w:t>
      </w:r>
      <w:r w:rsidR="00D77B3C">
        <w:t>s</w:t>
      </w:r>
      <w:r w:rsidR="00F852A6" w:rsidRPr="00300C57">
        <w:t xml:space="preserve"> to perform any of </w:t>
      </w:r>
      <w:r>
        <w:t>Declarant</w:t>
      </w:r>
      <w:r w:rsidR="000F430E">
        <w:t>’</w:t>
      </w:r>
      <w:r w:rsidR="00D77B3C">
        <w:t>s</w:t>
      </w:r>
      <w:r w:rsidR="00F852A6" w:rsidRPr="00300C57">
        <w:t xml:space="preserve"> obligations under this Declaration, the City shall have the right to enforce this Declaration against </w:t>
      </w:r>
      <w:r>
        <w:t>Declarant</w:t>
      </w:r>
      <w:r w:rsidR="00F852A6" w:rsidRPr="00300C57">
        <w:t xml:space="preserve"> and exercise any administrative, legal, or equitable remedy available to the City, and </w:t>
      </w:r>
      <w:r>
        <w:t>Declarant</w:t>
      </w:r>
      <w:r w:rsidR="000F430E">
        <w:t xml:space="preserve"> hereby consent</w:t>
      </w:r>
      <w:r w:rsidR="00D77B3C">
        <w:t>s</w:t>
      </w:r>
      <w:r w:rsidR="00F852A6" w:rsidRPr="00300C57">
        <w:t xml:space="preserve"> to same; </w:t>
      </w:r>
      <w:r w:rsidR="00F852A6" w:rsidRPr="005E3C18">
        <w:rPr>
          <w:u w:val="single"/>
        </w:rPr>
        <w:t>provided</w:t>
      </w:r>
      <w:r w:rsidR="00F852A6" w:rsidRPr="00300C57">
        <w:t xml:space="preserve"> that this Declaration shall not be deemed to diminish</w:t>
      </w:r>
      <w:r w:rsidR="00F852A6">
        <w:t xml:space="preserve"> </w:t>
      </w:r>
      <w:r>
        <w:t>Declarant</w:t>
      </w:r>
      <w:r w:rsidR="000F430E">
        <w:t>’</w:t>
      </w:r>
      <w:r w:rsidR="00D77B3C">
        <w:t>s</w:t>
      </w:r>
      <w:r w:rsidR="00F852A6">
        <w:t xml:space="preserve"> or any other Party-</w:t>
      </w:r>
      <w:r w:rsidR="00F852A6" w:rsidRPr="00300C57">
        <w:t>in</w:t>
      </w:r>
      <w:r w:rsidR="00F852A6">
        <w:t>-</w:t>
      </w:r>
      <w:r w:rsidR="00F852A6" w:rsidRPr="00300C57">
        <w:t xml:space="preserve">Interest’s right to exercise any and all administrative, legal, or equitable remedies otherwise available to it, and </w:t>
      </w:r>
      <w:r w:rsidR="00F852A6" w:rsidRPr="005E3C18">
        <w:rPr>
          <w:u w:val="single"/>
        </w:rPr>
        <w:t>provided</w:t>
      </w:r>
      <w:r w:rsidR="00F852A6" w:rsidRPr="00073F89">
        <w:t xml:space="preserve"> </w:t>
      </w:r>
      <w:r w:rsidR="00F852A6" w:rsidRPr="005E3C18">
        <w:rPr>
          <w:u w:val="single"/>
        </w:rPr>
        <w:t>further</w:t>
      </w:r>
      <w:r w:rsidR="00F852A6" w:rsidRPr="00073F89">
        <w:t>,</w:t>
      </w:r>
      <w:r w:rsidR="00F852A6" w:rsidRPr="00300C57">
        <w:t xml:space="preserve"> that the City’s rights of enforcement </w:t>
      </w:r>
      <w:r w:rsidR="00F852A6">
        <w:t xml:space="preserve">under this Declaration </w:t>
      </w:r>
      <w:r w:rsidR="00F852A6" w:rsidRPr="00300C57">
        <w:t xml:space="preserve">shall be subject to the cure provisions and periods set forth in </w:t>
      </w:r>
      <w:r w:rsidR="00F852A6" w:rsidRPr="005E3C18">
        <w:rPr>
          <w:u w:val="single"/>
        </w:rPr>
        <w:t>Article V</w:t>
      </w:r>
      <w:r w:rsidR="00F852A6" w:rsidRPr="00300C57">
        <w:t xml:space="preserve"> hereof. </w:t>
      </w:r>
      <w:r w:rsidR="00F852A6">
        <w:t xml:space="preserve"> </w:t>
      </w:r>
      <w:r>
        <w:t>Declarant</w:t>
      </w:r>
      <w:r w:rsidR="000F430E">
        <w:t xml:space="preserve"> also acknowledge</w:t>
      </w:r>
      <w:r w:rsidR="00D77B3C">
        <w:t>s</w:t>
      </w:r>
      <w:r w:rsidR="00F852A6" w:rsidRPr="00300C57">
        <w:t xml:space="preserve"> that the remedies set forth in this Declaration are not exclusive and that the City and any agency thereof may pursue other remedies not specifically set forth herein including, but not limited to, a mandatory </w:t>
      </w:r>
      <w:r w:rsidR="00F852A6">
        <w:t xml:space="preserve">injunction </w:t>
      </w:r>
      <w:r w:rsidR="00F852A6" w:rsidRPr="005E3C18">
        <w:rPr>
          <w:spacing w:val="8"/>
        </w:rPr>
        <w:t xml:space="preserve">compelling </w:t>
      </w:r>
      <w:r w:rsidRPr="005E3C18">
        <w:rPr>
          <w:spacing w:val="8"/>
        </w:rPr>
        <w:t>Declarant</w:t>
      </w:r>
      <w:r w:rsidR="00F852A6" w:rsidRPr="005E3C18">
        <w:rPr>
          <w:spacing w:val="8"/>
        </w:rPr>
        <w:t xml:space="preserve"> to comply with the terms of this Declaration and a revocation by the </w:t>
      </w:r>
      <w:r w:rsidR="00F852A6" w:rsidRPr="005E3C18">
        <w:rPr>
          <w:spacing w:val="1"/>
        </w:rPr>
        <w:t>City of any TCO or PCO, for any portion of the Projected Development</w:t>
      </w:r>
      <w:r w:rsidR="00F852A6">
        <w:t xml:space="preserve"> on the Subject Property subject to the Applications; </w:t>
      </w:r>
      <w:r w:rsidR="00F852A6" w:rsidRPr="005E3C18">
        <w:rPr>
          <w:spacing w:val="3"/>
          <w:u w:val="single"/>
        </w:rPr>
        <w:t>provided</w:t>
      </w:r>
      <w:r w:rsidR="00F852A6" w:rsidRPr="005E3C18">
        <w:rPr>
          <w:spacing w:val="3"/>
        </w:rPr>
        <w:t xml:space="preserve">, </w:t>
      </w:r>
      <w:r w:rsidR="00F852A6" w:rsidRPr="005E3C18">
        <w:rPr>
          <w:spacing w:val="-2"/>
          <w:u w:val="single"/>
        </w:rPr>
        <w:t>however</w:t>
      </w:r>
      <w:r w:rsidR="00F852A6" w:rsidRPr="005E3C18">
        <w:rPr>
          <w:spacing w:val="-2"/>
        </w:rPr>
        <w:t>, that such right of revocation shall not permit or be construed to permit the</w:t>
      </w:r>
      <w:r w:rsidR="00F852A6" w:rsidRPr="005E3C18">
        <w:rPr>
          <w:spacing w:val="-5"/>
        </w:rPr>
        <w:t xml:space="preserve"> revocation of any TCO or PCO</w:t>
      </w:r>
      <w:r w:rsidR="00F852A6" w:rsidRPr="005E3C18">
        <w:rPr>
          <w:spacing w:val="-2"/>
        </w:rPr>
        <w:t xml:space="preserve"> for any use or improvement that exists on the Subject </w:t>
      </w:r>
      <w:r w:rsidR="00F852A6" w:rsidRPr="005E3C18">
        <w:rPr>
          <w:spacing w:val="5"/>
        </w:rPr>
        <w:t>Property as of the date of this Declaration</w:t>
      </w:r>
      <w:r w:rsidR="00F852A6">
        <w:t>.</w:t>
      </w:r>
    </w:p>
    <w:p w14:paraId="4CB3D9E8" w14:textId="5909995B" w:rsidR="00F852A6" w:rsidRPr="00EE4D04" w:rsidRDefault="00F852A6" w:rsidP="00F852A6">
      <w:pPr>
        <w:pStyle w:val="Heading2"/>
        <w:keepNext/>
        <w:numPr>
          <w:ilvl w:val="1"/>
          <w:numId w:val="1"/>
        </w:numPr>
        <w:spacing w:line="240" w:lineRule="auto"/>
        <w:rPr>
          <w:bCs w:val="0"/>
          <w:iCs w:val="0"/>
        </w:rPr>
      </w:pPr>
      <w:bookmarkStart w:id="17" w:name="_Toc369810394"/>
      <w:r>
        <w:rPr>
          <w:b/>
          <w:bCs w:val="0"/>
          <w:iCs w:val="0"/>
          <w:u w:val="single"/>
        </w:rPr>
        <w:t>No Enforcement by Third Parties</w:t>
      </w:r>
      <w:r>
        <w:rPr>
          <w:bCs w:val="0"/>
          <w:iCs w:val="0"/>
        </w:rPr>
        <w:t xml:space="preserve">.  </w:t>
      </w:r>
      <w:r>
        <w:rPr>
          <w:szCs w:val="24"/>
        </w:rPr>
        <w:t xml:space="preserve">Notwithstanding any provision of this Declaration to the contrary, only </w:t>
      </w:r>
      <w:r w:rsidR="00D66B48">
        <w:rPr>
          <w:szCs w:val="24"/>
        </w:rPr>
        <w:t>Declarant</w:t>
      </w:r>
      <w:r>
        <w:rPr>
          <w:szCs w:val="24"/>
        </w:rPr>
        <w:t xml:space="preserve">, and </w:t>
      </w:r>
      <w:r w:rsidR="00D66B48">
        <w:rPr>
          <w:szCs w:val="24"/>
        </w:rPr>
        <w:t>Declarant</w:t>
      </w:r>
      <w:r w:rsidR="000F430E">
        <w:rPr>
          <w:szCs w:val="24"/>
        </w:rPr>
        <w:t>’</w:t>
      </w:r>
      <w:r w:rsidR="00A74C1D">
        <w:rPr>
          <w:szCs w:val="24"/>
        </w:rPr>
        <w:t>s</w:t>
      </w:r>
      <w:r>
        <w:rPr>
          <w:szCs w:val="24"/>
        </w:rPr>
        <w:t xml:space="preserve"> successors and assigns, and the City shall be entitled to enforce or assert any claim arising out of or in connection with this Declaration.  Nothing contained herein should be construed or deemed to allow any other person or entity to have any interest in or right of enforcement of any provision of this Declaration or any document or instrument executed or delivered in connection with the Applications. In any proceedings brought by the City against </w:t>
      </w:r>
      <w:r w:rsidR="00D66B48">
        <w:rPr>
          <w:szCs w:val="24"/>
        </w:rPr>
        <w:t>Declarant</w:t>
      </w:r>
      <w:r>
        <w:rPr>
          <w:szCs w:val="24"/>
        </w:rPr>
        <w:t xml:space="preserve"> seeking to deny or revoke a Building Permit, TCO or PCO, with respect to the Projected Development on the Subject Property, or to impose a lien, fine or other penalty, or to pursue any other remedy available to the City, if the event or occurrence which is the basis of an allegation of a failure to comply by </w:t>
      </w:r>
      <w:r w:rsidR="00D66B48">
        <w:rPr>
          <w:szCs w:val="24"/>
        </w:rPr>
        <w:t>Declarant</w:t>
      </w:r>
      <w:r>
        <w:rPr>
          <w:szCs w:val="24"/>
        </w:rPr>
        <w:t xml:space="preserve"> is associated with a particular Projected Development Site or portion(s) of a Projected Development Site developed on the Subject Property, then the City shall only deny or seek the revocation of Building Permits, TCOs, or PCOs for such Site(s) or portion(s) of a Site, and only seek to impose a fine, lien or other penalty on such Projected Development Site(s) or portion(s) of a Projected Development Site, and any such event or occurrence shall not provide the basis for denial or revocation of the Building Permits, TCOs or PCOs, or the imposition of any fine, lien or other penalty, with respect to other Projected Development Site(s) or portion(s) of a Projected Development Site comprising a portion of the Subject Property for which no such failure to comply has occurred. </w:t>
      </w:r>
      <w:r w:rsidRPr="00EE4D04">
        <w:rPr>
          <w:bCs w:val="0"/>
        </w:rPr>
        <w:t xml:space="preserve">No Person other than </w:t>
      </w:r>
      <w:r w:rsidR="00D66B48">
        <w:rPr>
          <w:bCs w:val="0"/>
        </w:rPr>
        <w:t>Declarant</w:t>
      </w:r>
      <w:r w:rsidRPr="00EE4D04">
        <w:rPr>
          <w:bCs w:val="0"/>
        </w:rPr>
        <w:t xml:space="preserve">, any Mortgagee, shall have any right to enforce the provisions of this Declaration.  This Declaration shall not create any enforceable interest or right in any Person, other than </w:t>
      </w:r>
      <w:r w:rsidR="00D66B48">
        <w:rPr>
          <w:bCs w:val="0"/>
        </w:rPr>
        <w:t>Declarant</w:t>
      </w:r>
      <w:r w:rsidR="003F777C">
        <w:rPr>
          <w:bCs w:val="0"/>
        </w:rPr>
        <w:t xml:space="preserve"> or</w:t>
      </w:r>
      <w:r w:rsidRPr="00EE4D04">
        <w:rPr>
          <w:bCs w:val="0"/>
        </w:rPr>
        <w:t xml:space="preserve"> Mortgagee, any of which shall be deemed to be a proper Person to enforce the provisions of this Declaration, and nothing contained herein shall be deemed to allow any other Person, any interest or right of enforcement of any provision of this Declaration or any document or instrument executed or delivered in connection with the Applications.</w:t>
      </w:r>
      <w:bookmarkEnd w:id="17"/>
      <w:r w:rsidRPr="00EE4D04">
        <w:rPr>
          <w:bCs w:val="0"/>
        </w:rPr>
        <w:t xml:space="preserve">  </w:t>
      </w:r>
    </w:p>
    <w:p w14:paraId="2ABB7D9D" w14:textId="77777777" w:rsidR="00F852A6" w:rsidRDefault="00F852A6" w:rsidP="00F852A6">
      <w:pPr>
        <w:pStyle w:val="Heading2"/>
        <w:numPr>
          <w:ilvl w:val="1"/>
          <w:numId w:val="1"/>
        </w:numPr>
        <w:spacing w:line="240" w:lineRule="auto"/>
        <w:rPr>
          <w:b/>
          <w:bCs w:val="0"/>
          <w:iCs w:val="0"/>
        </w:rPr>
      </w:pPr>
      <w:bookmarkStart w:id="18" w:name="_Toc369810395"/>
      <w:r>
        <w:rPr>
          <w:b/>
          <w:u w:val="single"/>
        </w:rPr>
        <w:t>Notice and Cure</w:t>
      </w:r>
      <w:r>
        <w:t>.</w:t>
      </w:r>
      <w:bookmarkEnd w:id="18"/>
    </w:p>
    <w:p w14:paraId="75CEABD3" w14:textId="0C21430D" w:rsidR="00F852A6" w:rsidRPr="008A2CCD" w:rsidRDefault="00F852A6" w:rsidP="00F852A6">
      <w:pPr>
        <w:pStyle w:val="Heading3"/>
        <w:numPr>
          <w:ilvl w:val="2"/>
          <w:numId w:val="1"/>
        </w:numPr>
        <w:rPr>
          <w:szCs w:val="28"/>
        </w:rPr>
      </w:pPr>
      <w:r>
        <w:t>Prior to</w:t>
      </w:r>
      <w:r w:rsidRPr="00F957EE">
        <w:t xml:space="preserve"> the City institut</w:t>
      </w:r>
      <w:r>
        <w:t>ing</w:t>
      </w:r>
      <w:r w:rsidRPr="00F957EE">
        <w:t xml:space="preserve"> any proceeding or proceedings to enforce any of the terms or conditions of this Declaration by reason of the existence of an alleged breach or other violation hereunder, </w:t>
      </w:r>
      <w:r>
        <w:t>the City</w:t>
      </w:r>
      <w:r w:rsidRPr="00F957EE">
        <w:t xml:space="preserve"> shall give </w:t>
      </w:r>
      <w:r w:rsidR="00D66B48">
        <w:t>Declarant</w:t>
      </w:r>
      <w:r>
        <w:t>, every Mortgagee and every Party-in-Interest</w:t>
      </w:r>
      <w:r w:rsidRPr="00F957EE">
        <w:t xml:space="preserve"> thirty (30) days written notice of such alleged breach or other violation</w:t>
      </w:r>
      <w:r>
        <w:rPr>
          <w:szCs w:val="24"/>
        </w:rPr>
        <w:t xml:space="preserve">, </w:t>
      </w:r>
      <w:r w:rsidRPr="00F957EE">
        <w:t xml:space="preserve"> during which period </w:t>
      </w:r>
      <w:r w:rsidR="00D66B48">
        <w:t>Declarant</w:t>
      </w:r>
      <w:r w:rsidRPr="00F957EE">
        <w:t xml:space="preserve"> shall have the opportunity to effect a cure of such alleged breach or other violation</w:t>
      </w:r>
      <w:r>
        <w:t xml:space="preserve"> </w:t>
      </w:r>
      <w:r w:rsidRPr="00300C57">
        <w:rPr>
          <w:szCs w:val="24"/>
        </w:rPr>
        <w:t>or to demonstrate to City why the alleged violation has not occurred</w:t>
      </w:r>
      <w:r w:rsidRPr="00571D95">
        <w:t>.</w:t>
      </w:r>
      <w:r>
        <w:t xml:space="preserve"> </w:t>
      </w:r>
      <w:r w:rsidRPr="00300C57">
        <w:rPr>
          <w:szCs w:val="24"/>
        </w:rPr>
        <w:t>If a Mortgagee or Party</w:t>
      </w:r>
      <w:r>
        <w:rPr>
          <w:szCs w:val="24"/>
        </w:rPr>
        <w:t>-</w:t>
      </w:r>
      <w:r w:rsidRPr="00300C57">
        <w:rPr>
          <w:szCs w:val="24"/>
        </w:rPr>
        <w:t>in</w:t>
      </w:r>
      <w:r>
        <w:rPr>
          <w:szCs w:val="24"/>
        </w:rPr>
        <w:t>-</w:t>
      </w:r>
      <w:r w:rsidRPr="00300C57">
        <w:rPr>
          <w:szCs w:val="24"/>
        </w:rPr>
        <w:t xml:space="preserve">Interest performs any obligation or effects any cure </w:t>
      </w:r>
      <w:r w:rsidR="005E3C18">
        <w:rPr>
          <w:szCs w:val="24"/>
        </w:rPr>
        <w:t>Declarant is</w:t>
      </w:r>
      <w:r w:rsidRPr="00300C57">
        <w:rPr>
          <w:szCs w:val="24"/>
        </w:rPr>
        <w:t xml:space="preserve"> required to perform or cure pursuant to this Declaration, such performance or cure shall be deemed performance on behalf of </w:t>
      </w:r>
      <w:r w:rsidR="00D66B48">
        <w:rPr>
          <w:szCs w:val="24"/>
        </w:rPr>
        <w:t>Declarant</w:t>
      </w:r>
      <w:r w:rsidRPr="00300C57">
        <w:rPr>
          <w:szCs w:val="24"/>
        </w:rPr>
        <w:t xml:space="preserve"> and shall be accepted by any person or entity benefited hereunder, including CPC and City, as if performed by </w:t>
      </w:r>
      <w:r w:rsidR="00D66B48">
        <w:rPr>
          <w:szCs w:val="24"/>
        </w:rPr>
        <w:t>Declarant</w:t>
      </w:r>
      <w:r w:rsidRPr="00300C57">
        <w:rPr>
          <w:szCs w:val="24"/>
        </w:rPr>
        <w:t>.</w:t>
      </w:r>
      <w:r w:rsidRPr="00571D95">
        <w:t xml:space="preserve">  If </w:t>
      </w:r>
      <w:r w:rsidR="00D66B48">
        <w:t>Declarant</w:t>
      </w:r>
      <w:r w:rsidRPr="00300C57">
        <w:rPr>
          <w:szCs w:val="24"/>
        </w:rPr>
        <w:t>, any Party</w:t>
      </w:r>
      <w:r>
        <w:rPr>
          <w:szCs w:val="24"/>
        </w:rPr>
        <w:t>-</w:t>
      </w:r>
      <w:r w:rsidRPr="00300C57">
        <w:rPr>
          <w:szCs w:val="24"/>
        </w:rPr>
        <w:t>in</w:t>
      </w:r>
      <w:r>
        <w:rPr>
          <w:szCs w:val="24"/>
        </w:rPr>
        <w:t>-</w:t>
      </w:r>
      <w:r w:rsidRPr="00300C57">
        <w:rPr>
          <w:szCs w:val="24"/>
        </w:rPr>
        <w:t>Interest or Mortgagee</w:t>
      </w:r>
      <w:r w:rsidRPr="00571D95">
        <w:t xml:space="preserve"> commences to effect a cure during such thirty (30) day period</w:t>
      </w:r>
      <w:r>
        <w:t xml:space="preserve"> </w:t>
      </w:r>
      <w:r w:rsidRPr="00300C57">
        <w:rPr>
          <w:szCs w:val="24"/>
        </w:rPr>
        <w:t>(or if cure is not capable of being commenced</w:t>
      </w:r>
      <w:r>
        <w:rPr>
          <w:szCs w:val="24"/>
        </w:rPr>
        <w:t xml:space="preserve"> </w:t>
      </w:r>
      <w:r w:rsidRPr="00300C57">
        <w:rPr>
          <w:szCs w:val="24"/>
        </w:rPr>
        <w:t xml:space="preserve">within such thirty (30) day period, </w:t>
      </w:r>
      <w:r w:rsidR="00D66B48">
        <w:rPr>
          <w:szCs w:val="24"/>
        </w:rPr>
        <w:t>Declarant</w:t>
      </w:r>
      <w:r w:rsidRPr="00300C57">
        <w:rPr>
          <w:szCs w:val="24"/>
        </w:rPr>
        <w:t>, any Party</w:t>
      </w:r>
      <w:r>
        <w:rPr>
          <w:szCs w:val="24"/>
        </w:rPr>
        <w:t>-</w:t>
      </w:r>
      <w:r w:rsidRPr="00300C57">
        <w:rPr>
          <w:szCs w:val="24"/>
        </w:rPr>
        <w:t>in</w:t>
      </w:r>
      <w:r>
        <w:rPr>
          <w:szCs w:val="24"/>
        </w:rPr>
        <w:t>-</w:t>
      </w:r>
      <w:r w:rsidRPr="00300C57">
        <w:rPr>
          <w:szCs w:val="24"/>
        </w:rPr>
        <w:t>Interest or Mortgagee commences to effect such cure when such commencement is reasonably possible),</w:t>
      </w:r>
      <w:r>
        <w:rPr>
          <w:szCs w:val="24"/>
        </w:rPr>
        <w:t xml:space="preserve"> </w:t>
      </w:r>
      <w:r w:rsidRPr="00571D95">
        <w:t>and</w:t>
      </w:r>
      <w:r>
        <w:t xml:space="preserve"> thereafter</w:t>
      </w:r>
      <w:r w:rsidRPr="00571D95">
        <w:t xml:space="preserve"> proceeds diligently towards the effectuation of such cure, the aforesaid thirty (30) day period </w:t>
      </w:r>
      <w:r w:rsidRPr="00300C57">
        <w:rPr>
          <w:szCs w:val="24"/>
        </w:rPr>
        <w:t xml:space="preserve">(as such may be extended </w:t>
      </w:r>
      <w:r>
        <w:rPr>
          <w:szCs w:val="24"/>
        </w:rPr>
        <w:t xml:space="preserve">or shortened </w:t>
      </w:r>
      <w:r w:rsidRPr="00300C57">
        <w:rPr>
          <w:szCs w:val="24"/>
        </w:rPr>
        <w:t>in accordance with the preceding clause)</w:t>
      </w:r>
      <w:r>
        <w:rPr>
          <w:szCs w:val="24"/>
        </w:rPr>
        <w:t xml:space="preserve"> </w:t>
      </w:r>
      <w:r w:rsidRPr="00571D95">
        <w:t xml:space="preserve">shall be extended for so long as </w:t>
      </w:r>
      <w:r w:rsidR="00D66B48">
        <w:t>Declarant</w:t>
      </w:r>
      <w:r w:rsidRPr="00300C57">
        <w:rPr>
          <w:szCs w:val="24"/>
        </w:rPr>
        <w:t>, any Party</w:t>
      </w:r>
      <w:r>
        <w:rPr>
          <w:szCs w:val="24"/>
        </w:rPr>
        <w:t>-</w:t>
      </w:r>
      <w:r w:rsidRPr="00300C57">
        <w:rPr>
          <w:szCs w:val="24"/>
        </w:rPr>
        <w:t>in</w:t>
      </w:r>
      <w:r>
        <w:rPr>
          <w:szCs w:val="24"/>
        </w:rPr>
        <w:t>-</w:t>
      </w:r>
      <w:r w:rsidRPr="00300C57">
        <w:rPr>
          <w:szCs w:val="24"/>
        </w:rPr>
        <w:t>Interest or Mortgagee</w:t>
      </w:r>
      <w:r w:rsidRPr="00571D95">
        <w:t xml:space="preserve"> continues to proceed diligently with the effectuation of such cure</w:t>
      </w:r>
      <w:r>
        <w:rPr>
          <w:szCs w:val="24"/>
        </w:rPr>
        <w:t>, as determined by the City</w:t>
      </w:r>
    </w:p>
    <w:p w14:paraId="14A2BBE9" w14:textId="7315F674" w:rsidR="00F852A6" w:rsidRDefault="00F852A6" w:rsidP="00F852A6">
      <w:pPr>
        <w:pStyle w:val="Heading3"/>
        <w:numPr>
          <w:ilvl w:val="2"/>
          <w:numId w:val="1"/>
        </w:numPr>
        <w:rPr>
          <w:szCs w:val="24"/>
        </w:rPr>
      </w:pPr>
      <w:r w:rsidRPr="00300C57">
        <w:rPr>
          <w:szCs w:val="24"/>
        </w:rPr>
        <w:t xml:space="preserve">If, after due notice and opportunity to cure as set forth in this Declaration, </w:t>
      </w:r>
      <w:r w:rsidRPr="00571D95">
        <w:t xml:space="preserve"> </w:t>
      </w:r>
      <w:r w:rsidR="00D66B48">
        <w:t>Declarant</w:t>
      </w:r>
      <w:r w:rsidRPr="00300C57">
        <w:rPr>
          <w:szCs w:val="24"/>
        </w:rPr>
        <w:t>, Mortgagee or a Party</w:t>
      </w:r>
      <w:r>
        <w:rPr>
          <w:szCs w:val="24"/>
        </w:rPr>
        <w:t>-</w:t>
      </w:r>
      <w:r w:rsidRPr="00300C57">
        <w:rPr>
          <w:szCs w:val="24"/>
        </w:rPr>
        <w:t>in</w:t>
      </w:r>
      <w:r>
        <w:rPr>
          <w:szCs w:val="24"/>
        </w:rPr>
        <w:t>-</w:t>
      </w:r>
      <w:r w:rsidRPr="00300C57">
        <w:rPr>
          <w:szCs w:val="24"/>
        </w:rPr>
        <w:t>Interest</w:t>
      </w:r>
      <w:r>
        <w:rPr>
          <w:szCs w:val="24"/>
        </w:rPr>
        <w:t xml:space="preserve"> shall</w:t>
      </w:r>
      <w:r w:rsidRPr="00571D95">
        <w:t xml:space="preserve"> fail to cure </w:t>
      </w:r>
      <w:r>
        <w:t xml:space="preserve">the alleged </w:t>
      </w:r>
      <w:r w:rsidRPr="00571D95">
        <w:t>breach or other violation under this Declaration within the applicable grac</w:t>
      </w:r>
      <w:r>
        <w:t>e period provided herein</w:t>
      </w:r>
      <w:r w:rsidRPr="00F957EE">
        <w:t xml:space="preserve">, </w:t>
      </w:r>
      <w:r w:rsidRPr="00300C57">
        <w:rPr>
          <w:szCs w:val="24"/>
        </w:rPr>
        <w:t xml:space="preserve">the City may exercise any and all of its rights, including without limitation those delineated in this </w:t>
      </w:r>
      <w:r w:rsidRPr="00B121E5">
        <w:rPr>
          <w:szCs w:val="24"/>
          <w:u w:val="single"/>
        </w:rPr>
        <w:t xml:space="preserve">Section </w:t>
      </w:r>
      <w:r w:rsidRPr="00B121E5">
        <w:rPr>
          <w:u w:val="single"/>
        </w:rPr>
        <w:t>5</w:t>
      </w:r>
      <w:r w:rsidRPr="00300C57">
        <w:rPr>
          <w:szCs w:val="24"/>
        </w:rPr>
        <w:t xml:space="preserve"> and may disapprove any amendment, modification or cancellation of this Declaration on the sole ground that </w:t>
      </w:r>
      <w:r w:rsidR="005E3C18">
        <w:rPr>
          <w:szCs w:val="24"/>
        </w:rPr>
        <w:t>Declarant is</w:t>
      </w:r>
      <w:r w:rsidRPr="00300C57">
        <w:rPr>
          <w:szCs w:val="24"/>
        </w:rPr>
        <w:t xml:space="preserve"> in default of a material obligation under this Declaration.</w:t>
      </w:r>
      <w:r>
        <w:rPr>
          <w:szCs w:val="24"/>
        </w:rPr>
        <w:t xml:space="preserve">  The time period for curing any violation by </w:t>
      </w:r>
      <w:r w:rsidR="00D66B48">
        <w:rPr>
          <w:szCs w:val="24"/>
        </w:rPr>
        <w:t>Declarant</w:t>
      </w:r>
      <w:r>
        <w:rPr>
          <w:szCs w:val="24"/>
        </w:rPr>
        <w:t xml:space="preserve">, Mortgagee, and/or Party-in-Interest shall be subject to extension for </w:t>
      </w:r>
      <w:r>
        <w:t xml:space="preserve">a </w:t>
      </w:r>
      <w:r w:rsidRPr="00B121E5">
        <w:rPr>
          <w:iCs/>
        </w:rPr>
        <w:t>Force Majeure Event</w:t>
      </w:r>
      <w:r>
        <w:t xml:space="preserve"> </w:t>
      </w:r>
      <w:r>
        <w:rPr>
          <w:szCs w:val="24"/>
        </w:rPr>
        <w:t xml:space="preserve">pursuant to </w:t>
      </w:r>
      <w:r w:rsidRPr="00B121E5">
        <w:rPr>
          <w:u w:val="single"/>
        </w:rPr>
        <w:t>Section 4.01</w:t>
      </w:r>
      <w:r>
        <w:rPr>
          <w:szCs w:val="24"/>
        </w:rPr>
        <w:t xml:space="preserve"> hereof.</w:t>
      </w:r>
    </w:p>
    <w:p w14:paraId="420F8FAB" w14:textId="77777777" w:rsidR="00F852A6" w:rsidRDefault="00F852A6" w:rsidP="00F852A6">
      <w:pPr>
        <w:pStyle w:val="Heading1"/>
        <w:numPr>
          <w:ilvl w:val="0"/>
          <w:numId w:val="1"/>
        </w:numPr>
        <w:tabs>
          <w:tab w:val="clear" w:pos="0"/>
        </w:tabs>
      </w:pPr>
      <w:bookmarkStart w:id="19" w:name="_Toc369810396"/>
      <w:r>
        <w:br/>
      </w:r>
      <w:r>
        <w:br/>
        <w:t>MISCELLANEOUS</w:t>
      </w:r>
      <w:bookmarkEnd w:id="19"/>
    </w:p>
    <w:p w14:paraId="6A076B89" w14:textId="77777777" w:rsidR="00F852A6" w:rsidRPr="008A2CCD" w:rsidRDefault="00F852A6" w:rsidP="00F852A6">
      <w:pPr>
        <w:pStyle w:val="CENTER0"/>
      </w:pPr>
      <w:bookmarkStart w:id="20" w:name="_Toc369810056"/>
      <w:r w:rsidRPr="008A2CCD">
        <w:t>Effective Date; Recordation; Binding Nature; Liability; Governing Law; Severability; Applications; Offering Plan; Indemnification; Acknowledgements; Representations; Estoppel</w:t>
      </w:r>
      <w:bookmarkEnd w:id="20"/>
    </w:p>
    <w:p w14:paraId="39B54D7F" w14:textId="77777777" w:rsidR="00F852A6" w:rsidRDefault="00F852A6" w:rsidP="00F852A6">
      <w:pPr>
        <w:pStyle w:val="Heading2"/>
        <w:numPr>
          <w:ilvl w:val="1"/>
          <w:numId w:val="1"/>
        </w:numPr>
        <w:spacing w:line="240" w:lineRule="auto"/>
      </w:pPr>
      <w:bookmarkStart w:id="21" w:name="_Toc369810397"/>
      <w:r>
        <w:rPr>
          <w:b/>
          <w:u w:val="single"/>
        </w:rPr>
        <w:t>Effective Date; Recordation</w:t>
      </w:r>
      <w:r>
        <w:t>.</w:t>
      </w:r>
      <w:bookmarkEnd w:id="21"/>
    </w:p>
    <w:p w14:paraId="7B6ADC19" w14:textId="77777777" w:rsidR="00F852A6" w:rsidRDefault="00F852A6" w:rsidP="00F852A6">
      <w:pPr>
        <w:pStyle w:val="Heading3"/>
        <w:numPr>
          <w:ilvl w:val="2"/>
          <w:numId w:val="1"/>
        </w:numPr>
      </w:pPr>
      <w:r w:rsidRPr="009824FE">
        <w:rPr>
          <w:b/>
          <w:u w:val="single"/>
        </w:rPr>
        <w:t>Effective Date</w:t>
      </w:r>
      <w:r>
        <w:t xml:space="preserve">.  This Declaration and the provisions and covenants hereof shall become effective only upon the Effective Date.  </w:t>
      </w:r>
    </w:p>
    <w:p w14:paraId="4D8A988D" w14:textId="77777777" w:rsidR="00F852A6" w:rsidRDefault="00F852A6" w:rsidP="00F852A6">
      <w:pPr>
        <w:pStyle w:val="Heading3"/>
        <w:numPr>
          <w:ilvl w:val="2"/>
          <w:numId w:val="1"/>
        </w:numPr>
      </w:pPr>
      <w:r w:rsidRPr="009824FE">
        <w:rPr>
          <w:b/>
          <w:u w:val="single"/>
        </w:rPr>
        <w:t>Recordation</w:t>
      </w:r>
      <w:r>
        <w:t xml:space="preserve">.  Promptly, and within ten (10) business days after the Effective Date, </w:t>
      </w:r>
      <w:r w:rsidR="00D66B48">
        <w:t>Declarant</w:t>
      </w:r>
      <w:r>
        <w:t xml:space="preserve"> shall endeavor to file and record this Declaration (together with all of the exhibits hereto) in the Register’s Office, indexing this Declaration against the Subject Property</w:t>
      </w:r>
      <w:r w:rsidRPr="008865AC">
        <w:t>,</w:t>
      </w:r>
      <w:r>
        <w:t xml:space="preserve"> and deliver to the Commission within ten (10) calendar days from any such submission for recording, a copy of such documents as submitted for recording, together with an affidavit of submission for recordation.  </w:t>
      </w:r>
      <w:r w:rsidR="00D66B48">
        <w:t>Declarant</w:t>
      </w:r>
      <w:r>
        <w:t xml:space="preserve"> shall deliver to the Commission a copy of all such documents, as recorded, certified by the Register, promptly upon receipt of such documents from the register.</w:t>
      </w:r>
      <w:r w:rsidRPr="008865AC">
        <w:t xml:space="preserve"> </w:t>
      </w:r>
      <w:r>
        <w:t xml:space="preserve"> If </w:t>
      </w:r>
      <w:r w:rsidR="00D66B48">
        <w:t>Declarant</w:t>
      </w:r>
      <w:r w:rsidR="000F430E">
        <w:t xml:space="preserve"> fail</w:t>
      </w:r>
      <w:r w:rsidR="005E3C18">
        <w:t>s</w:t>
      </w:r>
      <w:r>
        <w:t xml:space="preserve"> to so record such documents, then the City may record duplicate originals of such documents.  However, all fees paid or payable for the purpose of recording such documents, whether undertaken by </w:t>
      </w:r>
      <w:r w:rsidR="00D66B48">
        <w:t>Declarant</w:t>
      </w:r>
      <w:r>
        <w:t xml:space="preserve">, or by the City (as permitted in accordance with this paragraph), shall be borne by </w:t>
      </w:r>
      <w:r w:rsidR="00D66B48">
        <w:t>Declarant</w:t>
      </w:r>
      <w:r>
        <w:t xml:space="preserve">.    </w:t>
      </w:r>
    </w:p>
    <w:p w14:paraId="590B4199" w14:textId="77777777" w:rsidR="00F852A6" w:rsidRDefault="00F852A6" w:rsidP="00F852A6">
      <w:pPr>
        <w:pStyle w:val="Heading2"/>
        <w:numPr>
          <w:ilvl w:val="1"/>
          <w:numId w:val="1"/>
        </w:numPr>
        <w:spacing w:line="240" w:lineRule="auto"/>
      </w:pPr>
      <w:bookmarkStart w:id="22" w:name="_Toc369810398"/>
      <w:r w:rsidRPr="00836E6D">
        <w:rPr>
          <w:b/>
          <w:u w:val="single"/>
        </w:rPr>
        <w:t>Binding Nature; Successors</w:t>
      </w:r>
      <w:r>
        <w:t>.</w:t>
      </w:r>
      <w:bookmarkEnd w:id="22"/>
      <w:r>
        <w:t xml:space="preserve">  </w:t>
      </w:r>
    </w:p>
    <w:p w14:paraId="1FE06566" w14:textId="2C9CAAD7" w:rsidR="00F852A6" w:rsidRDefault="00F852A6" w:rsidP="00F852A6">
      <w:pPr>
        <w:pStyle w:val="Heading3"/>
        <w:numPr>
          <w:ilvl w:val="2"/>
          <w:numId w:val="1"/>
        </w:numPr>
        <w:tabs>
          <w:tab w:val="num" w:pos="2160"/>
        </w:tabs>
      </w:pPr>
      <w:r>
        <w:t xml:space="preserve">The restrictions, covenants, rights and agreements set forth in this Declaration shall run with the land and shall inure to the benefit of, and be binding upon any respective heirs, successors, legal representatives and assigns of </w:t>
      </w:r>
      <w:r w:rsidR="00D66B48">
        <w:t>Declarant</w:t>
      </w:r>
      <w:r w:rsidRPr="00171056">
        <w:t xml:space="preserve">, </w:t>
      </w:r>
      <w:r w:rsidRPr="008E06E5">
        <w:t>including Mortgagee (provided that no Mortgagee shall have any performance or payment obligations under this Declaration unless and until such Mortgagee su</w:t>
      </w:r>
      <w:r>
        <w:t>cceeds to a Possessory Interest</w:t>
      </w:r>
      <w:r w:rsidRPr="008E06E5">
        <w:t xml:space="preserve">), </w:t>
      </w:r>
      <w:r>
        <w:t xml:space="preserve">provided that the Declaration shall be binding on any </w:t>
      </w:r>
      <w:r w:rsidR="00D66B48">
        <w:t>Declarant</w:t>
      </w:r>
      <w:r>
        <w:t xml:space="preserve"> only for the period during which such </w:t>
      </w:r>
      <w:r w:rsidR="00D66B48">
        <w:t>Declarant</w:t>
      </w:r>
      <w:r>
        <w:t xml:space="preserve">, or any successor, legal representatives or assign thereof, is the holder of an interest in the Subject Property and only to the extent of such </w:t>
      </w:r>
      <w:r w:rsidR="00D66B48">
        <w:t>Declarant</w:t>
      </w:r>
      <w:r w:rsidR="000F430E">
        <w:t>’</w:t>
      </w:r>
      <w:r w:rsidR="00D77B3C">
        <w:t>s</w:t>
      </w:r>
      <w:r>
        <w:t xml:space="preserve"> interest in the Subject Property,  and references to </w:t>
      </w:r>
      <w:r w:rsidR="00D66B48">
        <w:t>Declarant</w:t>
      </w:r>
      <w:r>
        <w:t xml:space="preserve"> shall be deemed to include such heirs, successors, legal representatives and assigns as well as the successors to their interests in the Subject Property</w:t>
      </w:r>
      <w:r w:rsidRPr="008865AC">
        <w:t xml:space="preserve"> </w:t>
      </w:r>
      <w:r>
        <w:t xml:space="preserve">subject to the further provisions of this Section 6.02.  At such time as a </w:t>
      </w:r>
      <w:r w:rsidR="000F430E">
        <w:t>Declarant</w:t>
      </w:r>
      <w:r>
        <w:t xml:space="preserve"> or any successor to a </w:t>
      </w:r>
      <w:r w:rsidR="00D66B48">
        <w:t>Declarant</w:t>
      </w:r>
      <w:r>
        <w:t xml:space="preserve"> no longer holds an interest in the Subject Property, such </w:t>
      </w:r>
      <w:r w:rsidR="00D66B48">
        <w:t>Declarant</w:t>
      </w:r>
      <w:r w:rsidR="000F430E">
        <w:t xml:space="preserve"> </w:t>
      </w:r>
      <w:r>
        <w:t xml:space="preserve">or such </w:t>
      </w:r>
      <w:r w:rsidR="00D66B48">
        <w:t>Declarant</w:t>
      </w:r>
      <w:r w:rsidR="000F430E">
        <w:t>’</w:t>
      </w:r>
      <w:r w:rsidR="00A60335">
        <w:t>s</w:t>
      </w:r>
      <w:r>
        <w:t xml:space="preserve"> successor’s obligations and liability under this Declaration shall wholly cease and terminate and the party succeeding such </w:t>
      </w:r>
      <w:r w:rsidR="00D66B48">
        <w:t>Declarant</w:t>
      </w:r>
      <w:r>
        <w:t xml:space="preserve"> or such </w:t>
      </w:r>
      <w:r w:rsidR="00D66B48">
        <w:t>Declarant</w:t>
      </w:r>
      <w:r w:rsidR="000F430E">
        <w:t>’</w:t>
      </w:r>
      <w:r w:rsidR="004504AA">
        <w:t>s</w:t>
      </w:r>
      <w:r>
        <w:t xml:space="preserve"> successor shall assume the obligations and liability of </w:t>
      </w:r>
      <w:r w:rsidR="00D66B48">
        <w:t>Declarant</w:t>
      </w:r>
      <w:r>
        <w:t xml:space="preserve"> pursuant to this Declaration with respect to actions or matters occurring subsequent to the date such party assumes an interest in the Subject Property to the extent of such party’s interest in the Subject Property.  For purposes of this Declaration, any successor to a </w:t>
      </w:r>
      <w:r w:rsidR="000F430E">
        <w:t>Declarant</w:t>
      </w:r>
      <w:r>
        <w:t xml:space="preserve"> shall be deemed a </w:t>
      </w:r>
      <w:r w:rsidR="000F430E">
        <w:t>Declarant</w:t>
      </w:r>
      <w:r>
        <w:t xml:space="preserve"> for such time as such successor holds all or any portion of any interest in the Subject Property.</w:t>
      </w:r>
    </w:p>
    <w:p w14:paraId="7E9EB339" w14:textId="77777777" w:rsidR="00F852A6" w:rsidRDefault="00F852A6" w:rsidP="00F852A6">
      <w:pPr>
        <w:pStyle w:val="Heading3"/>
        <w:numPr>
          <w:ilvl w:val="2"/>
          <w:numId w:val="1"/>
        </w:numPr>
      </w:pPr>
      <w:r>
        <w:t>Reference in this Declaration to agencies or instrumentalities of the City shall be deemed to include agencies or instrumentalities succeeding to jurisdiction thereof pursuant to the laws of the State of New York and the New York City Charter.</w:t>
      </w:r>
    </w:p>
    <w:p w14:paraId="43E7A47F" w14:textId="77777777" w:rsidR="00F852A6" w:rsidRDefault="00F852A6" w:rsidP="00F852A6">
      <w:pPr>
        <w:pStyle w:val="Heading2"/>
        <w:numPr>
          <w:ilvl w:val="1"/>
          <w:numId w:val="1"/>
        </w:numPr>
        <w:spacing w:line="240" w:lineRule="auto"/>
      </w:pPr>
      <w:bookmarkStart w:id="23" w:name="_Toc369810399"/>
      <w:r w:rsidRPr="00912606">
        <w:rPr>
          <w:b/>
          <w:u w:val="single"/>
        </w:rPr>
        <w:t>Limitation of Liability</w:t>
      </w:r>
      <w:r>
        <w:t>.</w:t>
      </w:r>
      <w:bookmarkEnd w:id="23"/>
    </w:p>
    <w:p w14:paraId="289E6E69" w14:textId="6AC3580D" w:rsidR="00F852A6" w:rsidRDefault="00F852A6" w:rsidP="00F852A6">
      <w:pPr>
        <w:pStyle w:val="Heading3"/>
        <w:numPr>
          <w:ilvl w:val="2"/>
          <w:numId w:val="1"/>
        </w:numPr>
      </w:pPr>
      <w:r>
        <w:t xml:space="preserve">The City shall look solely to the fee estate and interest of </w:t>
      </w:r>
      <w:r w:rsidR="00D66B48">
        <w:t>Declarant</w:t>
      </w:r>
      <w:r>
        <w:t xml:space="preserve"> and any and all of its successors and assigns in the Subject Property, on an </w:t>
      </w:r>
      <w:r w:rsidRPr="00134D8F">
        <w:rPr>
          <w:i/>
        </w:rPr>
        <w:t>in rem</w:t>
      </w:r>
      <w:r>
        <w:t xml:space="preserve"> basis only, for the collection of any money judgment recovered against </w:t>
      </w:r>
      <w:r w:rsidR="00D66B48">
        <w:t>Declarant</w:t>
      </w:r>
      <w:r>
        <w:t xml:space="preserve"> or its successors and assigns, and no other property of </w:t>
      </w:r>
      <w:r w:rsidR="00D66B48">
        <w:t>Declarant</w:t>
      </w:r>
      <w:r>
        <w:t xml:space="preserve"> or its principals, partners, shareholders, directors, members, officers or employees or successors and assigns shall be subject to levy, execution or other enforcement procedure for the satisfaction of the remedies of the City or any other person or entity with respect to this Declaration, and </w:t>
      </w:r>
      <w:r w:rsidR="00D66B48">
        <w:t>Declarant</w:t>
      </w:r>
      <w:r>
        <w:t xml:space="preserve"> shall have no personal liability under this Declaration</w:t>
      </w:r>
      <w:r w:rsidR="003F777C">
        <w:t>.</w:t>
      </w:r>
    </w:p>
    <w:p w14:paraId="60FE768D" w14:textId="77777777" w:rsidR="00F852A6" w:rsidRDefault="00F852A6" w:rsidP="00F852A6">
      <w:pPr>
        <w:pStyle w:val="Heading3"/>
        <w:numPr>
          <w:ilvl w:val="2"/>
          <w:numId w:val="1"/>
        </w:numPr>
      </w:pPr>
      <w:r>
        <w:t xml:space="preserve">The restrictions, covenants and agreements set forth in this Declaration shall bind </w:t>
      </w:r>
      <w:r w:rsidR="00D66B48">
        <w:t>Declarant</w:t>
      </w:r>
      <w:r>
        <w:t xml:space="preserve"> and any successor-in-interest only for the period during which </w:t>
      </w:r>
      <w:r w:rsidR="00D66B48">
        <w:t>Declarant</w:t>
      </w:r>
      <w:r>
        <w:t xml:space="preserve"> and any such successor-in-interest is the holder of a fee interest in, or is a Party in Interest of, the Subject Property and only to the extent of such fee interest or the interest rendering </w:t>
      </w:r>
      <w:r w:rsidR="00D66B48">
        <w:t>Declarant</w:t>
      </w:r>
      <w:r>
        <w:t xml:space="preserve"> a Party in Interest.  At such time as the named </w:t>
      </w:r>
      <w:r w:rsidR="00D66B48">
        <w:t>Declarant</w:t>
      </w:r>
      <w:r>
        <w:t xml:space="preserve"> has no further fee interest in the Subject Property and is no longer a Party in Interest of the Subject Property, such </w:t>
      </w:r>
      <w:r w:rsidR="000F430E">
        <w:t>Declarant</w:t>
      </w:r>
      <w:r>
        <w:t xml:space="preserve">’s obligations and liability with respect to this Declaration shall wholly cease and terminate from and after the conveyance of </w:t>
      </w:r>
      <w:r w:rsidR="000F430E">
        <w:t>Declarant</w:t>
      </w:r>
      <w:r>
        <w:t xml:space="preserve">’s interest and </w:t>
      </w:r>
      <w:r w:rsidR="000F430E">
        <w:t>Declarant</w:t>
      </w:r>
      <w:r>
        <w:t xml:space="preserve">’s successors-in-interest in the Subject Property by acceptance of such conveyance automatically shall be deemed to assume </w:t>
      </w:r>
      <w:r w:rsidR="000F430E">
        <w:t>Declarant</w:t>
      </w:r>
      <w:r>
        <w:t>’s obligations and liabilities here-under to the extent of such successor-in interest’s interest.</w:t>
      </w:r>
    </w:p>
    <w:p w14:paraId="1D16F935" w14:textId="77777777" w:rsidR="00F852A6" w:rsidRDefault="00F852A6" w:rsidP="00F852A6">
      <w:pPr>
        <w:pStyle w:val="Heading2"/>
        <w:numPr>
          <w:ilvl w:val="1"/>
          <w:numId w:val="1"/>
        </w:numPr>
        <w:spacing w:line="240" w:lineRule="auto"/>
      </w:pPr>
      <w:bookmarkStart w:id="24" w:name="_Toc369810400"/>
      <w:r w:rsidRPr="00191346">
        <w:rPr>
          <w:b/>
          <w:u w:val="single"/>
        </w:rPr>
        <w:t>Governing Law</w:t>
      </w:r>
      <w:r>
        <w:t xml:space="preserve">.  This Declaration shall be governed by and construed in accordance with the laws of the </w:t>
      </w:r>
      <w:r w:rsidRPr="00091AB6">
        <w:rPr>
          <w:bCs w:val="0"/>
          <w:iCs w:val="0"/>
        </w:rPr>
        <w:t>State</w:t>
      </w:r>
      <w:r>
        <w:t xml:space="preserve"> of New York.</w:t>
      </w:r>
      <w:bookmarkEnd w:id="24"/>
    </w:p>
    <w:p w14:paraId="15633502" w14:textId="77777777" w:rsidR="00F852A6" w:rsidRDefault="00F852A6" w:rsidP="00F852A6">
      <w:pPr>
        <w:pStyle w:val="Heading2"/>
        <w:numPr>
          <w:ilvl w:val="1"/>
          <w:numId w:val="1"/>
        </w:numPr>
        <w:spacing w:line="240" w:lineRule="auto"/>
      </w:pPr>
      <w:bookmarkStart w:id="25" w:name="_Toc369810401"/>
      <w:r w:rsidRPr="00191346">
        <w:rPr>
          <w:b/>
          <w:u w:val="single"/>
        </w:rPr>
        <w:t>Severability</w:t>
      </w:r>
      <w:r>
        <w:t xml:space="preserve">.  In the event that any provision of this Declaration shall be deemed, decreed, adjudged or </w:t>
      </w:r>
      <w:r w:rsidRPr="00091AB6">
        <w:rPr>
          <w:bCs w:val="0"/>
          <w:iCs w:val="0"/>
        </w:rPr>
        <w:t>determined</w:t>
      </w:r>
      <w:r>
        <w:t xml:space="preserve"> to be invalid or unlawful by a court of competent jurisdiction and the judgment of such court shall be upheld on final appeal, or the time for further review of such judgment on appeal or by other proceeding has lapsed, such provision shall be severable, and the remainder of this Declaration shall continue to be of full force and effect.</w:t>
      </w:r>
      <w:bookmarkEnd w:id="25"/>
    </w:p>
    <w:p w14:paraId="19F53D89" w14:textId="77777777" w:rsidR="00F852A6" w:rsidRPr="008A2CCD" w:rsidRDefault="00F852A6" w:rsidP="00F852A6">
      <w:pPr>
        <w:pStyle w:val="Heading2"/>
        <w:numPr>
          <w:ilvl w:val="1"/>
          <w:numId w:val="1"/>
        </w:numPr>
        <w:spacing w:line="240" w:lineRule="auto"/>
      </w:pPr>
      <w:bookmarkStart w:id="26" w:name="_Toc369810402"/>
      <w:r>
        <w:rPr>
          <w:b/>
          <w:u w:val="single"/>
        </w:rPr>
        <w:t>Applications</w:t>
      </w:r>
      <w:r>
        <w:t xml:space="preserve">.  </w:t>
      </w:r>
      <w:r w:rsidR="00D66B48">
        <w:t>Declarant</w:t>
      </w:r>
      <w:r>
        <w:t xml:space="preserve"> shall reference this Declaration in any application pertaining </w:t>
      </w:r>
      <w:r w:rsidRPr="00091AB6">
        <w:rPr>
          <w:bCs w:val="0"/>
          <w:iCs w:val="0"/>
        </w:rPr>
        <w:t>to</w:t>
      </w:r>
      <w:r>
        <w:t xml:space="preserve"> the Subject Property submitted to DOB or any other interested City agency or department having jurisdiction over the Subject Property.</w:t>
      </w:r>
      <w:bookmarkEnd w:id="26"/>
      <w:r>
        <w:t xml:space="preserve">  </w:t>
      </w:r>
    </w:p>
    <w:p w14:paraId="56D9DE0F" w14:textId="77777777" w:rsidR="00F852A6" w:rsidRPr="008A2CCD" w:rsidRDefault="00F852A6" w:rsidP="00F852A6">
      <w:pPr>
        <w:pStyle w:val="Heading2"/>
        <w:numPr>
          <w:ilvl w:val="1"/>
          <w:numId w:val="1"/>
        </w:numPr>
        <w:spacing w:line="240" w:lineRule="auto"/>
      </w:pPr>
      <w:bookmarkStart w:id="27" w:name="_Toc369810404"/>
      <w:r w:rsidRPr="00CB7D9D">
        <w:rPr>
          <w:b/>
          <w:u w:val="single"/>
        </w:rPr>
        <w:t>Indemnification</w:t>
      </w:r>
      <w:r>
        <w:t>.</w:t>
      </w:r>
      <w:bookmarkEnd w:id="27"/>
      <w:r>
        <w:t xml:space="preserve">  </w:t>
      </w:r>
    </w:p>
    <w:p w14:paraId="7F28C7AD" w14:textId="2529F436" w:rsidR="00F852A6" w:rsidRPr="008A2CCD" w:rsidRDefault="00F852A6" w:rsidP="00F852A6">
      <w:pPr>
        <w:pStyle w:val="Heading3"/>
        <w:numPr>
          <w:ilvl w:val="2"/>
          <w:numId w:val="1"/>
        </w:numPr>
      </w:pPr>
      <w:r>
        <w:t xml:space="preserve">If </w:t>
      </w:r>
      <w:r w:rsidR="005E3C18">
        <w:t>Declarant is</w:t>
      </w:r>
      <w:r>
        <w:t xml:space="preserve"> found by a court of competent jurisdiction to have been in default in the performance of its obligations under this Declaration and such finding is upheld on final appeal, or the time for further review of such finding on appeal or by other proceeding has lapsed, </w:t>
      </w:r>
      <w:r w:rsidR="00D66B48">
        <w:t>Declarant</w:t>
      </w:r>
      <w:r>
        <w:t xml:space="preserve"> shall indemnify and hold harmless the City from and against all of its reasonable legal and administrative expenses arising out of or in connection with the enforcement of </w:t>
      </w:r>
      <w:r w:rsidR="00D66B48">
        <w:t>Declarant</w:t>
      </w:r>
      <w:r w:rsidR="005A1C53">
        <w:t>’</w:t>
      </w:r>
      <w:r w:rsidR="00D77B3C">
        <w:t>s</w:t>
      </w:r>
      <w:r>
        <w:t xml:space="preserve"> obligations under this Declaration, </w:t>
      </w:r>
      <w:r w:rsidRPr="00501588">
        <w:rPr>
          <w:u w:val="single"/>
        </w:rPr>
        <w:t>provided</w:t>
      </w:r>
      <w:r>
        <w:t xml:space="preserve">, </w:t>
      </w:r>
      <w:r w:rsidRPr="00501588">
        <w:rPr>
          <w:u w:val="single"/>
        </w:rPr>
        <w:t>however</w:t>
      </w:r>
      <w:r>
        <w:t xml:space="preserve">, that nothing in this </w:t>
      </w:r>
      <w:r w:rsidRPr="00CA1CC3">
        <w:rPr>
          <w:u w:val="single"/>
        </w:rPr>
        <w:t>Section</w:t>
      </w:r>
      <w:r>
        <w:t xml:space="preserve"> shall impose on </w:t>
      </w:r>
      <w:r w:rsidR="003F777C">
        <w:t>Declarant</w:t>
      </w:r>
      <w:r>
        <w:t xml:space="preserve"> any indemnification obligations other than </w:t>
      </w:r>
      <w:r w:rsidRPr="00E27D1C">
        <w:t>the reasonable legal and administrative expenses incurred by the City arising out of or in connection with the enforcement of such obligations.</w:t>
      </w:r>
      <w:r>
        <w:t xml:space="preserve">  If any judgment is obtained against </w:t>
      </w:r>
      <w:r w:rsidR="00D66B48">
        <w:t>Declarant</w:t>
      </w:r>
      <w:r>
        <w:t xml:space="preserve"> from a court of competent jurisdiction in connection with this Declaration and such judgment is upheld on final appeal or the time for further review of such judgment or appeal by other proceeding has lapsed, </w:t>
      </w:r>
      <w:r w:rsidR="00D66B48">
        <w:t>Declarant</w:t>
      </w:r>
      <w:r>
        <w:t xml:space="preserve"> shall indemnify and hold harmless the City from and against all of its reasonable legal and administrative expenses arising out of or in connection with the enforcement of said judgment.</w:t>
      </w:r>
      <w:r w:rsidRPr="00B07206">
        <w:t xml:space="preserve"> </w:t>
      </w:r>
    </w:p>
    <w:p w14:paraId="5A813D12" w14:textId="2B807240" w:rsidR="00F852A6" w:rsidRPr="008A2CCD" w:rsidRDefault="00D66B48" w:rsidP="00F852A6">
      <w:pPr>
        <w:pStyle w:val="Heading3"/>
        <w:numPr>
          <w:ilvl w:val="2"/>
          <w:numId w:val="1"/>
        </w:numPr>
      </w:pPr>
      <w:r>
        <w:t>Declarant</w:t>
      </w:r>
      <w:r w:rsidR="00F852A6" w:rsidRPr="00730702">
        <w:t xml:space="preserve"> shall indemnify and hold harmless the City and their respective officers, employees and agents from and against any and all claims, actions or judgments for loss, damage or injury, including death or personal or property damage of whatsoever kind or nature, arising from </w:t>
      </w:r>
      <w:r>
        <w:t>Declarant</w:t>
      </w:r>
      <w:r w:rsidR="005A1C53">
        <w:t>’</w:t>
      </w:r>
      <w:r w:rsidR="00D77B3C">
        <w:t>s</w:t>
      </w:r>
      <w:r w:rsidR="00F852A6" w:rsidRPr="00730702">
        <w:t xml:space="preserve"> default under this Agreement (including, without limitation, if </w:t>
      </w:r>
      <w:r w:rsidR="005E3C18">
        <w:t>Declarant is</w:t>
      </w:r>
      <w:r w:rsidR="00F852A6" w:rsidRPr="00730702">
        <w:t xml:space="preserve"> found by a court of competent jurisdiction to have been in default in the performance of its obligations under this Agreement and such finding is upheld on final appeal, or the time for further review of such finding on appeal or by other proceeding has lapsed), or the negligence of </w:t>
      </w:r>
      <w:r>
        <w:t>Declarant</w:t>
      </w:r>
      <w:r w:rsidR="00F852A6" w:rsidRPr="00730702">
        <w:t xml:space="preserve">, </w:t>
      </w:r>
      <w:r w:rsidR="00D77B3C">
        <w:t>its</w:t>
      </w:r>
      <w:r w:rsidR="00F852A6" w:rsidRPr="00730702">
        <w:t xml:space="preserve"> agents, servants or employees in undertaking its obligations under this Agreement unless such claims, actions or judgments arose out of the negligence, recklessness or willful acts of the City, its agents or its employees; </w:t>
      </w:r>
      <w:r w:rsidR="00F852A6" w:rsidRPr="00C243AF">
        <w:rPr>
          <w:u w:val="single"/>
        </w:rPr>
        <w:t>provided</w:t>
      </w:r>
      <w:r w:rsidR="00F852A6" w:rsidRPr="00730702">
        <w:t xml:space="preserve">, </w:t>
      </w:r>
      <w:r w:rsidR="00F852A6" w:rsidRPr="00C243AF">
        <w:rPr>
          <w:u w:val="single"/>
        </w:rPr>
        <w:t>however</w:t>
      </w:r>
      <w:r w:rsidR="00F852A6" w:rsidRPr="00730702">
        <w:t xml:space="preserve">, that should any such claim be made or action brought, </w:t>
      </w:r>
      <w:r>
        <w:t>Declarant</w:t>
      </w:r>
      <w:r w:rsidR="00F852A6" w:rsidRPr="00730702">
        <w:t xml:space="preserve"> shall have the right to defend such claim or action with attorneys reasonably acceptab</w:t>
      </w:r>
      <w:r w:rsidR="00F852A6">
        <w:t>le to the City.  No such claim or action shall be settled without the written consent of City, unless (i) the City is indemnified fully pursuant to this Section, and (ii) the City has no obligation under the settlement, financial or otherwise.</w:t>
      </w:r>
    </w:p>
    <w:p w14:paraId="2B10B3E2" w14:textId="77777777" w:rsidR="00F852A6" w:rsidRDefault="00F852A6" w:rsidP="00F852A6">
      <w:pPr>
        <w:pStyle w:val="Heading3"/>
        <w:numPr>
          <w:ilvl w:val="2"/>
          <w:numId w:val="1"/>
        </w:numPr>
      </w:pPr>
      <w:r w:rsidRPr="00C243AF">
        <w:rPr>
          <w:szCs w:val="24"/>
        </w:rPr>
        <w:t xml:space="preserve">The City shall indemnify and hold harmless </w:t>
      </w:r>
      <w:r w:rsidR="00D66B48">
        <w:rPr>
          <w:szCs w:val="24"/>
        </w:rPr>
        <w:t>Declarant</w:t>
      </w:r>
      <w:r w:rsidRPr="00C243AF">
        <w:rPr>
          <w:szCs w:val="24"/>
        </w:rPr>
        <w:t xml:space="preserve"> and </w:t>
      </w:r>
      <w:r w:rsidR="005A1C53">
        <w:rPr>
          <w:szCs w:val="24"/>
        </w:rPr>
        <w:t>their</w:t>
      </w:r>
      <w:r w:rsidRPr="00C243AF">
        <w:rPr>
          <w:szCs w:val="24"/>
        </w:rPr>
        <w:t xml:space="preserve"> respective officers, employees and agents from and against any and all claims, actions or judgments for loss, damage or injury, including death or personal or property damage of whatsoever kind or nature, arising from the City’s </w:t>
      </w:r>
      <w:r>
        <w:rPr>
          <w:szCs w:val="24"/>
        </w:rPr>
        <w:t xml:space="preserve">default under this Declaration (provided that </w:t>
      </w:r>
      <w:r w:rsidRPr="00C243AF">
        <w:rPr>
          <w:szCs w:val="24"/>
        </w:rPr>
        <w:t>the City is found by a court of competent jurisdiction to have been in default in the performance of its obligations under this Declaration and such finding is upheld on final appeal, or the time for further review of such finding on appeal or</w:t>
      </w:r>
      <w:r>
        <w:rPr>
          <w:szCs w:val="24"/>
        </w:rPr>
        <w:t xml:space="preserve"> by other proceeding has lapsed)</w:t>
      </w:r>
      <w:r w:rsidRPr="00C243AF">
        <w:rPr>
          <w:szCs w:val="24"/>
        </w:rPr>
        <w:t xml:space="preserve">, or the negligence of the City, its agents, servants or employees in undertaking its obligations under this Declaration unless such claims, actions or judgments arose out of the negligence, recklessness or willful acts of </w:t>
      </w:r>
      <w:r w:rsidR="00D66B48">
        <w:rPr>
          <w:szCs w:val="24"/>
        </w:rPr>
        <w:t>Declarant</w:t>
      </w:r>
      <w:r w:rsidRPr="00C243AF">
        <w:rPr>
          <w:szCs w:val="24"/>
        </w:rPr>
        <w:t xml:space="preserve">, </w:t>
      </w:r>
      <w:r w:rsidR="00D77B3C">
        <w:rPr>
          <w:szCs w:val="24"/>
        </w:rPr>
        <w:t>its</w:t>
      </w:r>
      <w:r w:rsidRPr="00C243AF">
        <w:rPr>
          <w:szCs w:val="24"/>
        </w:rPr>
        <w:t xml:space="preserve"> agents or </w:t>
      </w:r>
      <w:r w:rsidR="005A1C53">
        <w:rPr>
          <w:szCs w:val="24"/>
        </w:rPr>
        <w:t>their</w:t>
      </w:r>
      <w:r w:rsidRPr="00C243AF">
        <w:rPr>
          <w:szCs w:val="24"/>
        </w:rPr>
        <w:t xml:space="preserve"> employees</w:t>
      </w:r>
      <w:r>
        <w:t>.</w:t>
      </w:r>
    </w:p>
    <w:p w14:paraId="3AD19E7F" w14:textId="77777777" w:rsidR="00F852A6" w:rsidRDefault="00F852A6" w:rsidP="00F852A6">
      <w:pPr>
        <w:pStyle w:val="Heading2"/>
        <w:numPr>
          <w:ilvl w:val="1"/>
          <w:numId w:val="1"/>
        </w:numPr>
        <w:spacing w:line="240" w:lineRule="auto"/>
      </w:pPr>
      <w:r>
        <w:t xml:space="preserve"> </w:t>
      </w:r>
      <w:r>
        <w:rPr>
          <w:b/>
          <w:u w:val="single"/>
        </w:rPr>
        <w:t xml:space="preserve"> </w:t>
      </w:r>
      <w:r w:rsidRPr="00613E5E">
        <w:rPr>
          <w:b/>
          <w:u w:val="single"/>
        </w:rPr>
        <w:t>Exhibits</w:t>
      </w:r>
      <w:r>
        <w:t>.  Any and all exhibits, appendices, or attachments referred to herein are hereby incorporated fully and made an integral part of this Declaration by reference.</w:t>
      </w:r>
    </w:p>
    <w:p w14:paraId="16BA4D39" w14:textId="77777777" w:rsidR="00F852A6" w:rsidRPr="008A2CCD" w:rsidRDefault="00F852A6" w:rsidP="00F852A6">
      <w:pPr>
        <w:pStyle w:val="Heading2"/>
        <w:numPr>
          <w:ilvl w:val="1"/>
          <w:numId w:val="1"/>
        </w:numPr>
        <w:spacing w:line="240" w:lineRule="auto"/>
      </w:pPr>
      <w:r>
        <w:rPr>
          <w:b/>
          <w:u w:val="single"/>
        </w:rPr>
        <w:t xml:space="preserve"> </w:t>
      </w:r>
      <w:r w:rsidRPr="00613E5E">
        <w:rPr>
          <w:b/>
          <w:u w:val="single"/>
        </w:rPr>
        <w:t>Right to Sue</w:t>
      </w:r>
      <w:r>
        <w:t xml:space="preserve">.  </w:t>
      </w:r>
    </w:p>
    <w:p w14:paraId="04314A71" w14:textId="77777777" w:rsidR="00F852A6" w:rsidRPr="008A2CCD" w:rsidRDefault="00F852A6" w:rsidP="00F852A6">
      <w:pPr>
        <w:pStyle w:val="Heading3"/>
        <w:numPr>
          <w:ilvl w:val="2"/>
          <w:numId w:val="1"/>
        </w:numPr>
      </w:pPr>
      <w:r w:rsidRPr="00CA1CC3">
        <w:t xml:space="preserve">Nothing contained herein shall prevent </w:t>
      </w:r>
      <w:r w:rsidR="00D66B48">
        <w:t>Declarant</w:t>
      </w:r>
      <w:r>
        <w:t xml:space="preserve"> </w:t>
      </w:r>
      <w:r w:rsidRPr="00CA1CC3">
        <w:t>from asserting any claim or action against the City</w:t>
      </w:r>
      <w:r>
        <w:t>, or any of its agencies or any of its officials,</w:t>
      </w:r>
      <w:r w:rsidRPr="00CA1CC3">
        <w:t xml:space="preserve"> arising out of the</w:t>
      </w:r>
      <w:r>
        <w:t xml:space="preserve"> performance by the City</w:t>
      </w:r>
      <w:r w:rsidRPr="00CA1CC3">
        <w:t>,</w:t>
      </w:r>
      <w:r>
        <w:t xml:space="preserve"> or agency thereof, </w:t>
      </w:r>
      <w:r w:rsidRPr="00CA1CC3">
        <w:t xml:space="preserve">or failure of </w:t>
      </w:r>
      <w:r>
        <w:t>the City or agency thereof, to perform, any t</w:t>
      </w:r>
      <w:r w:rsidRPr="00CA1CC3">
        <w:t xml:space="preserve">he obligations </w:t>
      </w:r>
      <w:r>
        <w:t xml:space="preserve">of the City, or agency thereof, </w:t>
      </w:r>
      <w:r w:rsidRPr="00CA1CC3">
        <w:t xml:space="preserve">under </w:t>
      </w:r>
      <w:r w:rsidRPr="00730702">
        <w:t xml:space="preserve">this </w:t>
      </w:r>
      <w:r>
        <w:t>Declaration</w:t>
      </w:r>
      <w:r w:rsidRPr="00CA1CC3">
        <w:t xml:space="preserve"> or the exercise, by the City, </w:t>
      </w:r>
      <w:r>
        <w:t xml:space="preserve">or any agency thereof, </w:t>
      </w:r>
      <w:r w:rsidRPr="00CA1CC3">
        <w:t xml:space="preserve">of any of its rights under </w:t>
      </w:r>
      <w:r w:rsidRPr="00730702">
        <w:t xml:space="preserve">this </w:t>
      </w:r>
      <w:r>
        <w:t>Declaration</w:t>
      </w:r>
      <w:r w:rsidRPr="00CA1CC3">
        <w:t>.</w:t>
      </w:r>
    </w:p>
    <w:p w14:paraId="72019682" w14:textId="77777777" w:rsidR="00F852A6" w:rsidRPr="008A2CCD" w:rsidRDefault="00F852A6" w:rsidP="00F852A6">
      <w:pPr>
        <w:pStyle w:val="Heading3"/>
        <w:numPr>
          <w:ilvl w:val="2"/>
          <w:numId w:val="1"/>
        </w:numPr>
      </w:pPr>
      <w:r>
        <w:t xml:space="preserve">Nothing contained herein shall prevent the City of New York or any of its officials from asserting any claim or action against </w:t>
      </w:r>
      <w:r w:rsidR="00D66B48">
        <w:t>Declarant</w:t>
      </w:r>
      <w:r>
        <w:t xml:space="preserve"> arising out of </w:t>
      </w:r>
      <w:r w:rsidR="00D66B48">
        <w:t>Declarant</w:t>
      </w:r>
      <w:r w:rsidR="005A1C53">
        <w:t>’</w:t>
      </w:r>
      <w:r w:rsidR="0036375D">
        <w:t>s</w:t>
      </w:r>
      <w:r>
        <w:t xml:space="preserve"> performance of, or failure to perform, any of its obligations under this Declaration, or the exercise by </w:t>
      </w:r>
      <w:r w:rsidR="00D66B48">
        <w:t>Declarant</w:t>
      </w:r>
      <w:r>
        <w:t xml:space="preserve"> of any of </w:t>
      </w:r>
      <w:r w:rsidR="005A1C53">
        <w:t>their</w:t>
      </w:r>
      <w:r>
        <w:t xml:space="preserve"> rights under this Declaration.</w:t>
      </w:r>
    </w:p>
    <w:p w14:paraId="41F7E1AD" w14:textId="77777777" w:rsidR="00F852A6" w:rsidRPr="008A2CCD" w:rsidRDefault="00F852A6" w:rsidP="00F852A6">
      <w:pPr>
        <w:pStyle w:val="Heading2"/>
        <w:numPr>
          <w:ilvl w:val="1"/>
          <w:numId w:val="1"/>
        </w:numPr>
        <w:spacing w:line="240" w:lineRule="auto"/>
      </w:pPr>
      <w:r w:rsidRPr="00A340DB">
        <w:rPr>
          <w:b/>
          <w:u w:val="single"/>
        </w:rPr>
        <w:t>Approvals</w:t>
      </w:r>
      <w:r>
        <w:t xml:space="preserve">.  </w:t>
      </w:r>
      <w:r w:rsidRPr="00730702">
        <w:t xml:space="preserve">Wherever in this </w:t>
      </w:r>
      <w:r>
        <w:t xml:space="preserve">Declaration </w:t>
      </w:r>
      <w:r w:rsidRPr="00730702">
        <w:t xml:space="preserve">the certification, consent or approval of </w:t>
      </w:r>
      <w:r w:rsidR="00D66B48">
        <w:t>Declarant</w:t>
      </w:r>
      <w:r w:rsidRPr="00730702">
        <w:t>, the Chair, or the Commissioner is required or permitted to be given, it is understood that time is of the essence and such certification, consent or approval will not be unreasonably withheld or delayed.</w:t>
      </w:r>
    </w:p>
    <w:p w14:paraId="5D998BC7" w14:textId="77777777" w:rsidR="00F852A6" w:rsidRPr="005E3C18" w:rsidRDefault="00F852A6" w:rsidP="00F852A6">
      <w:pPr>
        <w:pStyle w:val="Heading2"/>
        <w:numPr>
          <w:ilvl w:val="1"/>
          <w:numId w:val="1"/>
        </w:numPr>
        <w:tabs>
          <w:tab w:val="num" w:pos="1440"/>
        </w:tabs>
        <w:spacing w:after="0" w:line="240" w:lineRule="auto"/>
        <w:rPr>
          <w:b/>
          <w:vanish/>
          <w:color w:val="FF0000"/>
          <w:u w:val="single"/>
          <w:specVanish/>
        </w:rPr>
      </w:pPr>
      <w:bookmarkStart w:id="28" w:name="_Toc369810405"/>
      <w:r w:rsidRPr="005E3C18">
        <w:rPr>
          <w:b/>
          <w:u w:val="single"/>
        </w:rPr>
        <w:t>Acknowledgement of Covenants</w:t>
      </w:r>
      <w:bookmarkEnd w:id="28"/>
    </w:p>
    <w:p w14:paraId="66943AA4" w14:textId="77777777" w:rsidR="00F852A6" w:rsidRPr="008A2CCD" w:rsidRDefault="00F852A6" w:rsidP="00DA5C54">
      <w:pPr>
        <w:pStyle w:val="Heading2"/>
        <w:numPr>
          <w:ilvl w:val="1"/>
          <w:numId w:val="1"/>
        </w:numPr>
        <w:spacing w:line="240" w:lineRule="auto"/>
      </w:pPr>
      <w:bookmarkStart w:id="29" w:name="_Toc369810406"/>
      <w:r>
        <w:t xml:space="preserve">.  </w:t>
      </w:r>
      <w:r w:rsidR="00D66B48">
        <w:t>Declarant</w:t>
      </w:r>
      <w:r w:rsidR="005A1C53">
        <w:t xml:space="preserve"> acknowledge</w:t>
      </w:r>
      <w:r w:rsidR="0036375D">
        <w:t>s</w:t>
      </w:r>
      <w:r>
        <w:t xml:space="preserve"> that the restrictions, covenants, easements, obligations and agreements in this Declaration will protect the value and desirability of the Subject Property as well as benefit the City of New York and all property owners within a one-half mile radius of the Subject Property.</w:t>
      </w:r>
      <w:bookmarkEnd w:id="29"/>
    </w:p>
    <w:p w14:paraId="5F9A8E40" w14:textId="77777777" w:rsidR="00F852A6" w:rsidRPr="008A2CCD" w:rsidRDefault="00F852A6" w:rsidP="00F852A6">
      <w:pPr>
        <w:pStyle w:val="Heading2"/>
        <w:numPr>
          <w:ilvl w:val="1"/>
          <w:numId w:val="42"/>
        </w:numPr>
        <w:spacing w:line="240" w:lineRule="auto"/>
      </w:pPr>
      <w:bookmarkStart w:id="30" w:name="_Toc369810407"/>
      <w:r w:rsidRPr="00681CE5">
        <w:rPr>
          <w:b/>
          <w:u w:val="single"/>
        </w:rPr>
        <w:t>Further Assurances</w:t>
      </w:r>
      <w:r>
        <w:t xml:space="preserve">.  </w:t>
      </w:r>
      <w:r w:rsidR="00D66B48">
        <w:t>Declarant</w:t>
      </w:r>
      <w:r>
        <w:t xml:space="preserve"> and the City each agree to execute, acknowledge and deliver such further instruments, and take such other or further actions as may be reasonably required in order to carry out and effectuate the intent and purpose of this Declaration or to confirm or perfect any right to be created or transferred hereunder, all at the sole cost and expense of the party requesting such further assurances.</w:t>
      </w:r>
      <w:bookmarkEnd w:id="30"/>
    </w:p>
    <w:p w14:paraId="475023F0" w14:textId="77777777" w:rsidR="00F852A6" w:rsidRPr="008A2CCD" w:rsidRDefault="00F852A6" w:rsidP="00F852A6">
      <w:pPr>
        <w:pStyle w:val="Heading2"/>
        <w:numPr>
          <w:ilvl w:val="1"/>
          <w:numId w:val="1"/>
        </w:numPr>
        <w:spacing w:line="240" w:lineRule="auto"/>
      </w:pPr>
      <w:bookmarkStart w:id="31" w:name="_Toc369810408"/>
      <w:r w:rsidRPr="00EA7CE3">
        <w:rPr>
          <w:b/>
          <w:u w:val="single"/>
        </w:rPr>
        <w:t>Estoppel Certificates</w:t>
      </w:r>
      <w:r>
        <w:t>.  Whenever requested by a party, the other party shall within ten (10) days thereafter furnish to the requesting party a written certificate setting forth: (i) that this Declaration is in full force and effect and has not been modified (or, if this Declaration has been modified, that this Declaration is in full force and effect, as modified) and (ii) whether or not, to the best of its knowledge, the requesting party is in default under any provisions of this Declaration and if such a default exists, the nature of such default.</w:t>
      </w:r>
      <w:bookmarkEnd w:id="31"/>
    </w:p>
    <w:p w14:paraId="687F7D3C" w14:textId="77777777" w:rsidR="00F852A6" w:rsidRDefault="00F852A6" w:rsidP="00F852A6">
      <w:pPr>
        <w:pStyle w:val="Heading2"/>
        <w:numPr>
          <w:ilvl w:val="1"/>
          <w:numId w:val="1"/>
        </w:numPr>
        <w:spacing w:line="240" w:lineRule="auto"/>
      </w:pPr>
      <w:bookmarkStart w:id="32" w:name="_Toc369810409"/>
      <w:r w:rsidRPr="00EA7CE3">
        <w:rPr>
          <w:b/>
          <w:u w:val="single"/>
        </w:rPr>
        <w:t>Counterparts</w:t>
      </w:r>
      <w:r>
        <w:t>.  This Declaration may be executed in one or more counterparts, each of which shall be an original and all of which, together, shall constitute one agreement.</w:t>
      </w:r>
      <w:bookmarkEnd w:id="32"/>
    </w:p>
    <w:p w14:paraId="7DF458D6" w14:textId="77777777" w:rsidR="00F852A6" w:rsidRPr="00652A1A" w:rsidRDefault="00F852A6" w:rsidP="00F852A6">
      <w:pPr>
        <w:pStyle w:val="Heading2"/>
        <w:numPr>
          <w:ilvl w:val="1"/>
          <w:numId w:val="1"/>
        </w:numPr>
        <w:spacing w:line="240" w:lineRule="auto"/>
      </w:pPr>
      <w:r>
        <w:rPr>
          <w:b/>
          <w:u w:val="single"/>
        </w:rPr>
        <w:t>Representations</w:t>
      </w:r>
      <w:r w:rsidRPr="00613E5E">
        <w:t>.</w:t>
      </w:r>
      <w:r>
        <w:t xml:space="preserve"> </w:t>
      </w:r>
      <w:r w:rsidR="00D66B48">
        <w:t>Declarant</w:t>
      </w:r>
      <w:r w:rsidR="005A1C53">
        <w:t xml:space="preserve"> represent</w:t>
      </w:r>
      <w:r w:rsidR="0036375D">
        <w:t>s</w:t>
      </w:r>
      <w:r w:rsidR="005A1C53">
        <w:t xml:space="preserve"> and warrant</w:t>
      </w:r>
      <w:r w:rsidR="0036375D">
        <w:t>s</w:t>
      </w:r>
      <w:r>
        <w:t xml:space="preserve"> that there are no restriction of record on the use of the Subject Property, nor any present or presently existing future estates or interest in the Subject Property, nor any liens, obligation, covenants, easements, limitations or encumbrances of any kind, the requirements of which have not been waived or subordinated, which would prevent or preclude, presently, or potentially, the imposition of the restrictions, covenants, obligations and agreements of this Declaration. </w:t>
      </w:r>
    </w:p>
    <w:p w14:paraId="2200F51E" w14:textId="77777777" w:rsidR="00F852A6" w:rsidRPr="008A2CCD" w:rsidRDefault="00F852A6" w:rsidP="00F852A6">
      <w:pPr>
        <w:pStyle w:val="Heading1"/>
        <w:numPr>
          <w:ilvl w:val="0"/>
          <w:numId w:val="1"/>
        </w:numPr>
        <w:tabs>
          <w:tab w:val="clear" w:pos="0"/>
        </w:tabs>
      </w:pPr>
      <w:r>
        <w:t xml:space="preserve"> </w:t>
      </w:r>
      <w:bookmarkStart w:id="33" w:name="_Toc369810410"/>
      <w:r>
        <w:br/>
      </w:r>
      <w:r>
        <w:br/>
        <w:t>AMENDMENT, MODIFICATION &amp; CANCELLATION</w:t>
      </w:r>
      <w:bookmarkEnd w:id="33"/>
    </w:p>
    <w:p w14:paraId="19C83E9E" w14:textId="77777777" w:rsidR="00F852A6" w:rsidRDefault="00F852A6" w:rsidP="00F852A6">
      <w:pPr>
        <w:pStyle w:val="Heading2"/>
        <w:numPr>
          <w:ilvl w:val="1"/>
          <w:numId w:val="1"/>
        </w:numPr>
        <w:spacing w:line="240" w:lineRule="auto"/>
      </w:pPr>
      <w:bookmarkStart w:id="34" w:name="_Toc369810411"/>
      <w:bookmarkEnd w:id="34"/>
      <w:r w:rsidRPr="00406AD4">
        <w:t xml:space="preserve">This Declaration may be modified, amended or canceled only upon application by </w:t>
      </w:r>
      <w:r w:rsidR="00D66B48">
        <w:t>Declarant</w:t>
      </w:r>
      <w:r w:rsidRPr="00406AD4">
        <w:t xml:space="preserve"> and subject to the approval </w:t>
      </w:r>
      <w:r>
        <w:t xml:space="preserve">and upon express written consent </w:t>
      </w:r>
      <w:r w:rsidRPr="00406AD4">
        <w:t>of the Commission</w:t>
      </w:r>
      <w:r>
        <w:t xml:space="preserve"> </w:t>
      </w:r>
      <w:r w:rsidRPr="00300C57">
        <w:t xml:space="preserve">or an agency succeeding to </w:t>
      </w:r>
      <w:r>
        <w:t>the Commission’s</w:t>
      </w:r>
      <w:r w:rsidRPr="00300C57">
        <w:t xml:space="preserve"> jurisdiction</w:t>
      </w:r>
      <w:r w:rsidRPr="00406AD4">
        <w:t>, and no other approval or consent by any other public body shall be required for such modification, amendment or cancellation</w:t>
      </w:r>
      <w:r w:rsidR="00970A86">
        <w:t>.</w:t>
      </w:r>
      <w:r w:rsidRPr="00406AD4">
        <w:t xml:space="preserve"> </w:t>
      </w:r>
    </w:p>
    <w:p w14:paraId="3216E826" w14:textId="0753AC23" w:rsidR="00F852A6" w:rsidRDefault="00F852A6" w:rsidP="00F852A6">
      <w:pPr>
        <w:pStyle w:val="Heading2"/>
        <w:numPr>
          <w:ilvl w:val="1"/>
          <w:numId w:val="1"/>
        </w:numPr>
        <w:spacing w:line="240" w:lineRule="auto"/>
      </w:pPr>
      <w:bookmarkStart w:id="35" w:name="_Toc369810412"/>
      <w:bookmarkEnd w:id="35"/>
      <w:r>
        <w:t>Notwithstanding anything to the contrary con</w:t>
      </w:r>
      <w:r w:rsidR="00110DDD">
        <w:t xml:space="preserve">tained in Section 7.01 hereof, </w:t>
      </w:r>
      <w:r>
        <w:t xml:space="preserve">any change to this Declaration proposed by </w:t>
      </w:r>
      <w:r w:rsidR="00D66B48">
        <w:t>Declarant</w:t>
      </w:r>
      <w:r>
        <w:t xml:space="preserve"> and submitted to the Chair, which the Chair deems to be a minor modification of this Declaration, may, by express written consent, be approved administratively by the Chair and no other approval or consent shall be required from the Commission, any public body, private person or legal entity of any kind</w:t>
      </w:r>
      <w:r w:rsidR="00970A86">
        <w:t>.</w:t>
      </w:r>
      <w:r w:rsidR="00EE69AB">
        <w:t xml:space="preserve"> </w:t>
      </w:r>
    </w:p>
    <w:p w14:paraId="33D4CED9" w14:textId="42D19C0C" w:rsidR="00F852A6" w:rsidRDefault="00F852A6" w:rsidP="00F852A6">
      <w:pPr>
        <w:pStyle w:val="Heading2"/>
        <w:numPr>
          <w:ilvl w:val="1"/>
          <w:numId w:val="1"/>
        </w:numPr>
        <w:spacing w:line="240" w:lineRule="auto"/>
      </w:pPr>
      <w:bookmarkStart w:id="36" w:name="_Toc369810413"/>
      <w:bookmarkEnd w:id="36"/>
      <w:r>
        <w:t xml:space="preserve">The </w:t>
      </w:r>
      <w:r w:rsidR="003F777C">
        <w:t xml:space="preserve">requirements </w:t>
      </w:r>
      <w:r>
        <w:t>set forth in Article III of this Declaration may only be m</w:t>
      </w:r>
      <w:r w:rsidR="00EF54E4">
        <w:t xml:space="preserve">odified pursuant to Section </w:t>
      </w:r>
      <w:r w:rsidR="00EF54E4" w:rsidRPr="001D3698">
        <w:t>3.0</w:t>
      </w:r>
      <w:r w:rsidR="003F777C">
        <w:t>5</w:t>
      </w:r>
      <w:r>
        <w:t xml:space="preserve"> of this Declaration and in accordance with this Section provided a determination has been made that the </w:t>
      </w:r>
      <w:r w:rsidR="003F777C">
        <w:t>A</w:t>
      </w:r>
      <w:r>
        <w:t>lternative</w:t>
      </w:r>
      <w:r w:rsidR="00C65752">
        <w:t xml:space="preserve"> PCRE </w:t>
      </w:r>
      <w:r>
        <w:t xml:space="preserve">or </w:t>
      </w:r>
      <w:r w:rsidR="003F777C">
        <w:t>E</w:t>
      </w:r>
      <w:r>
        <w:t xml:space="preserve">limination of </w:t>
      </w:r>
      <w:r w:rsidR="00BB7228">
        <w:t xml:space="preserve">a </w:t>
      </w:r>
      <w:r w:rsidR="00C65752">
        <w:t xml:space="preserve">PCRE </w:t>
      </w:r>
      <w:r>
        <w:t xml:space="preserve">will not result in any greater adverse environmental impacts than have been identified in the </w:t>
      </w:r>
      <w:r w:rsidR="00BB7228">
        <w:t>EAS</w:t>
      </w:r>
      <w:r>
        <w:t xml:space="preserve">.  In the event that </w:t>
      </w:r>
      <w:r w:rsidR="00D66B48">
        <w:t>Declarant</w:t>
      </w:r>
      <w:r>
        <w:t xml:space="preserve"> seek</w:t>
      </w:r>
      <w:r w:rsidR="00D77B3C">
        <w:t>s</w:t>
      </w:r>
      <w:r>
        <w:t xml:space="preserve"> to implement an </w:t>
      </w:r>
      <w:r w:rsidR="003F777C">
        <w:t xml:space="preserve">Alternative PCRE or Elimination </w:t>
      </w:r>
      <w:r>
        <w:t xml:space="preserve">of </w:t>
      </w:r>
      <w:r w:rsidR="00C65752">
        <w:t>PCRE</w:t>
      </w:r>
      <w:r>
        <w:t xml:space="preserve">, it shall set forth the basis for its determination that the </w:t>
      </w:r>
      <w:r w:rsidR="003F777C">
        <w:t xml:space="preserve">Alternative PCRE or Elimination </w:t>
      </w:r>
      <w:r>
        <w:t xml:space="preserve">of </w:t>
      </w:r>
      <w:r w:rsidR="00C65752">
        <w:t xml:space="preserve">PCRE </w:t>
      </w:r>
      <w:r>
        <w:t xml:space="preserve">will not result in any greater adverse environmental impacts than have been identified in the </w:t>
      </w:r>
      <w:r w:rsidR="00BB7228">
        <w:t>EAS</w:t>
      </w:r>
      <w:r>
        <w:t xml:space="preserve"> in a Technical Memorandum submitted to City Planning.  Upon the acceptance of a Technical Memorandum by City Planning demonstrating that the </w:t>
      </w:r>
      <w:r w:rsidR="009B6D44">
        <w:t xml:space="preserve">Alternative PCRE or Elimination </w:t>
      </w:r>
      <w:r>
        <w:t xml:space="preserve">of </w:t>
      </w:r>
      <w:r w:rsidR="00C65752">
        <w:t xml:space="preserve">PCRE </w:t>
      </w:r>
      <w:r>
        <w:t xml:space="preserve">will not result in any greater adverse environmental impacts than have been identified in the </w:t>
      </w:r>
      <w:r w:rsidR="00BB7228">
        <w:t>EAS</w:t>
      </w:r>
      <w:r>
        <w:t>, the requirements of this Declaration with respect to the</w:t>
      </w:r>
      <w:r w:rsidR="00C65752">
        <w:t xml:space="preserve"> PCREs </w:t>
      </w:r>
      <w:r>
        <w:t xml:space="preserve">discussed in such Technical Memorandum may be modified to reflect the </w:t>
      </w:r>
      <w:r w:rsidR="009B6D44">
        <w:t>Alternative PCRE or Elimination of PCRE</w:t>
      </w:r>
      <w:r>
        <w:t xml:space="preserve">.  If </w:t>
      </w:r>
      <w:r w:rsidR="00D66B48">
        <w:t>Declarant</w:t>
      </w:r>
      <w:r w:rsidR="005A1C53">
        <w:t xml:space="preserve"> implement</w:t>
      </w:r>
      <w:r w:rsidR="00D77B3C">
        <w:t>s</w:t>
      </w:r>
      <w:r>
        <w:t xml:space="preserve"> an approved </w:t>
      </w:r>
      <w:r w:rsidR="009B6D44">
        <w:t xml:space="preserve">Alternative PCRE or Elimination </w:t>
      </w:r>
      <w:r>
        <w:t xml:space="preserve">of </w:t>
      </w:r>
      <w:r w:rsidR="00C65752">
        <w:t>PCRE</w:t>
      </w:r>
      <w:r>
        <w:t xml:space="preserve">, a notice indicating of such change shall be recorded against the Subject Property in the Register’s Office, in lieu of modification to this Declaration.  </w:t>
      </w:r>
      <w:r w:rsidR="00D66B48">
        <w:t>Declarant</w:t>
      </w:r>
      <w:r>
        <w:t xml:space="preserve"> shall not apply for or accept Building Permits for Projected Development that does not implement the required PCREs set forth in Article III until the Chair certifies to DOB that a Technical Memorandum has been submitted to City Planning demonstrating that the proposed </w:t>
      </w:r>
      <w:r w:rsidR="009B6D44">
        <w:t>Alternative PCRE or Elimination</w:t>
      </w:r>
      <w:r>
        <w:t xml:space="preserve"> of </w:t>
      </w:r>
      <w:r w:rsidR="00BB7228">
        <w:t>PCRE</w:t>
      </w:r>
      <w:r>
        <w:t xml:space="preserve"> will not result in any greater adverse environmental impacts than have been identified in the </w:t>
      </w:r>
      <w:r w:rsidR="00BB7228">
        <w:t>EAS</w:t>
      </w:r>
      <w:r>
        <w:t>, and a notice indicating of such change has been recorded against the Subject Property in the Register’s Office.</w:t>
      </w:r>
    </w:p>
    <w:p w14:paraId="37B0116C" w14:textId="77777777" w:rsidR="00F852A6" w:rsidRPr="008A2CCD" w:rsidRDefault="00F852A6" w:rsidP="00F852A6">
      <w:pPr>
        <w:pStyle w:val="Heading2"/>
        <w:numPr>
          <w:ilvl w:val="1"/>
          <w:numId w:val="1"/>
        </w:numPr>
        <w:spacing w:line="240" w:lineRule="auto"/>
      </w:pPr>
      <w:bookmarkStart w:id="37" w:name="_Toc369810414"/>
      <w:bookmarkStart w:id="38" w:name="_Toc369810415"/>
      <w:bookmarkEnd w:id="37"/>
      <w:bookmarkEnd w:id="38"/>
      <w:r>
        <w:t xml:space="preserve">Notwithstanding anything to the contrary contained in this Declaration, if all Approvals given in connection with the Applications are declared invalid or otherwise voided by a final judgment of any court of competent jurisdiction from which no appeal can be taken or for which no appeal has been taken within the applicable statutory period provided for such appeal, then, upon entry of said judgment or the expiration of the applicable statutory period for such appeal, this Declaration shall be cancelled and shall be of no further force or effect and an instrument discharging it may be recorded.  Prior to the recordation of such instrument, </w:t>
      </w:r>
      <w:r w:rsidR="00D66B48">
        <w:t>Declarant</w:t>
      </w:r>
      <w:r>
        <w:t xml:space="preserve"> shall notify the Chair of </w:t>
      </w:r>
      <w:r w:rsidR="00D66B48">
        <w:t>Declarant</w:t>
      </w:r>
      <w:r w:rsidR="005A1C53">
        <w:t>’</w:t>
      </w:r>
      <w:r w:rsidR="00CF7F10">
        <w:t>s</w:t>
      </w:r>
      <w:r>
        <w:t xml:space="preserve"> intent to discharge this Declaration and request the Chair’s approval, which approval shall be limited to insuring that such discharge and termination is in proper form and provides that the proper provisions which are not discharged survive such termination.  Upon recordation of such instrument, </w:t>
      </w:r>
      <w:r w:rsidR="00D66B48">
        <w:t>Declarant</w:t>
      </w:r>
      <w:r>
        <w:t xml:space="preserve"> shall provide a copy thereof to the Chair so certified by the Register’s Office</w:t>
      </w:r>
      <w:r w:rsidRPr="00291DB1">
        <w:t xml:space="preserve">.  If some of the Approvals given in connection with the Applications are declared invalid, then </w:t>
      </w:r>
      <w:r w:rsidR="00D66B48">
        <w:t>Declarant</w:t>
      </w:r>
      <w:r w:rsidRPr="00291DB1">
        <w:t xml:space="preserve"> may apply for modification, amendment or cancellation of this Declaration.</w:t>
      </w:r>
    </w:p>
    <w:p w14:paraId="2926A3CA" w14:textId="77777777" w:rsidR="00F852A6" w:rsidRDefault="00F852A6" w:rsidP="00F852A6">
      <w:pPr>
        <w:pStyle w:val="Heading1"/>
        <w:keepLines w:val="0"/>
        <w:widowControl/>
        <w:numPr>
          <w:ilvl w:val="0"/>
          <w:numId w:val="1"/>
        </w:numPr>
        <w:rPr>
          <w:u w:val="none"/>
        </w:rPr>
      </w:pPr>
      <w:bookmarkStart w:id="39" w:name="_Toc369810416"/>
      <w:bookmarkStart w:id="40" w:name="_Toc369810417"/>
      <w:bookmarkEnd w:id="39"/>
      <w:r>
        <w:br/>
      </w:r>
      <w:r>
        <w:br/>
        <w:t>NOTICES</w:t>
      </w:r>
      <w:bookmarkEnd w:id="40"/>
    </w:p>
    <w:p w14:paraId="4A6656D2" w14:textId="77777777" w:rsidR="00F852A6" w:rsidRDefault="00F852A6" w:rsidP="00F852A6">
      <w:pPr>
        <w:pStyle w:val="Heading2"/>
        <w:keepNext/>
        <w:numPr>
          <w:ilvl w:val="1"/>
          <w:numId w:val="1"/>
        </w:numPr>
        <w:spacing w:line="240" w:lineRule="auto"/>
      </w:pPr>
      <w:bookmarkStart w:id="41" w:name="_Toc369810418"/>
      <w:r w:rsidRPr="00EA7CE3">
        <w:rPr>
          <w:b/>
          <w:u w:val="single"/>
        </w:rPr>
        <w:t>Notices</w:t>
      </w:r>
      <w:r>
        <w:t>.</w:t>
      </w:r>
      <w:bookmarkEnd w:id="41"/>
      <w:r>
        <w:t xml:space="preserve">  </w:t>
      </w:r>
    </w:p>
    <w:p w14:paraId="531D9958" w14:textId="77777777" w:rsidR="00F852A6" w:rsidRDefault="00F852A6" w:rsidP="00F852A6">
      <w:pPr>
        <w:pStyle w:val="Heading3"/>
        <w:keepNext/>
        <w:numPr>
          <w:ilvl w:val="2"/>
          <w:numId w:val="1"/>
        </w:numPr>
        <w:rPr>
          <w:bCs w:val="0"/>
        </w:rPr>
      </w:pPr>
      <w:r w:rsidRPr="0047301E">
        <w:rPr>
          <w:bCs w:val="0"/>
        </w:rPr>
        <w:t>All notices, demands, requests, consents, waivers, approvals and other communications which may be or are permitted, desirable or required to be given, served or deemed to have been given or sent hereunder shall be in writing and shall be sent as follows:</w:t>
      </w:r>
    </w:p>
    <w:p w14:paraId="3190A3C1" w14:textId="7DE5BF76" w:rsidR="00F852A6" w:rsidRPr="009B6D44" w:rsidRDefault="00F852A6" w:rsidP="00F852A6">
      <w:pPr>
        <w:ind w:left="720"/>
        <w:rPr>
          <w:caps/>
        </w:rPr>
      </w:pPr>
      <w:r>
        <w:t xml:space="preserve">If intended for </w:t>
      </w:r>
      <w:r w:rsidR="00D66B48">
        <w:t>Declarant</w:t>
      </w:r>
      <w:r>
        <w:t>, to:</w:t>
      </w:r>
      <w:r>
        <w:tab/>
      </w:r>
      <w:r w:rsidR="009B6D44" w:rsidRPr="009B6D44">
        <w:rPr>
          <w:caps/>
        </w:rPr>
        <w:t>HEBREW HOME FOR THE AGED, INC.</w:t>
      </w:r>
    </w:p>
    <w:p w14:paraId="0087786E" w14:textId="77777777" w:rsidR="009B6D44" w:rsidRPr="009B6D44" w:rsidRDefault="009B6D44" w:rsidP="009B6D44">
      <w:pPr>
        <w:ind w:left="3600"/>
      </w:pPr>
      <w:r w:rsidRPr="009B6D44">
        <w:rPr>
          <w:caps/>
        </w:rPr>
        <w:t>Hebrew Home for the Aged at Riverdale Foundation, Inc</w:t>
      </w:r>
      <w:r w:rsidRPr="009B6D44">
        <w:t xml:space="preserve">.,  or </w:t>
      </w:r>
    </w:p>
    <w:p w14:paraId="56C6438F" w14:textId="6823B6E0" w:rsidR="009B6D44" w:rsidRPr="009B6D44" w:rsidRDefault="009B6D44" w:rsidP="009B6D44">
      <w:pPr>
        <w:ind w:left="3600"/>
        <w:rPr>
          <w:caps/>
        </w:rPr>
      </w:pPr>
      <w:r w:rsidRPr="009B6D44">
        <w:rPr>
          <w:caps/>
        </w:rPr>
        <w:t>Hebrew Home Housing Development Fund Company</w:t>
      </w:r>
    </w:p>
    <w:p w14:paraId="02331CD5" w14:textId="77777777" w:rsidR="009B6D44" w:rsidRPr="009B6D44" w:rsidRDefault="009B6D44" w:rsidP="00F852A6">
      <w:pPr>
        <w:ind w:left="720"/>
      </w:pPr>
    </w:p>
    <w:p w14:paraId="3C5BBB07" w14:textId="3D2BA1F1" w:rsidR="005351A0" w:rsidRPr="009B6D44" w:rsidRDefault="00F852A6" w:rsidP="009B6D44">
      <w:pPr>
        <w:ind w:left="720"/>
      </w:pPr>
      <w:r w:rsidRPr="009B6D44">
        <w:tab/>
      </w:r>
      <w:r w:rsidRPr="009B6D44">
        <w:tab/>
      </w:r>
      <w:r w:rsidRPr="009B6D44">
        <w:tab/>
      </w:r>
      <w:r w:rsidRPr="009B6D44">
        <w:tab/>
      </w:r>
      <w:r w:rsidR="005351A0" w:rsidRPr="009B6D44">
        <w:t xml:space="preserve">c/o </w:t>
      </w:r>
    </w:p>
    <w:p w14:paraId="2622C533" w14:textId="77777777" w:rsidR="00F852A6" w:rsidRPr="009B6D44" w:rsidRDefault="00F852A6" w:rsidP="00F852A6">
      <w:pPr>
        <w:ind w:left="720"/>
      </w:pPr>
      <w:r w:rsidRPr="009B6D44">
        <w:tab/>
      </w:r>
      <w:r w:rsidRPr="009B6D44">
        <w:tab/>
      </w:r>
      <w:r w:rsidRPr="009B6D44">
        <w:tab/>
      </w:r>
      <w:r w:rsidRPr="009B6D44">
        <w:tab/>
      </w:r>
    </w:p>
    <w:p w14:paraId="1EF3FE36" w14:textId="1000CE47" w:rsidR="00F852A6" w:rsidRPr="009B6D44" w:rsidRDefault="00F852A6" w:rsidP="00F177F1">
      <w:pPr>
        <w:ind w:left="720"/>
      </w:pPr>
      <w:r w:rsidRPr="009B6D44">
        <w:t>With a copy to:</w:t>
      </w:r>
      <w:r w:rsidRPr="009B6D44">
        <w:tab/>
      </w:r>
      <w:r w:rsidRPr="009B6D44">
        <w:tab/>
      </w:r>
      <w:r w:rsidR="009B6D44" w:rsidRPr="009B6D44">
        <w:t>Kramer Levin Naftalis &amp; Frankel LLP</w:t>
      </w:r>
    </w:p>
    <w:p w14:paraId="116C1870" w14:textId="3C50E87C" w:rsidR="00F177F1" w:rsidRPr="009B6D44" w:rsidRDefault="00F177F1" w:rsidP="00F177F1">
      <w:pPr>
        <w:ind w:left="720"/>
      </w:pPr>
      <w:r w:rsidRPr="009B6D44">
        <w:tab/>
      </w:r>
      <w:r w:rsidRPr="009B6D44">
        <w:tab/>
      </w:r>
      <w:r w:rsidRPr="009B6D44">
        <w:tab/>
      </w:r>
      <w:r w:rsidRPr="009B6D44">
        <w:tab/>
      </w:r>
      <w:r w:rsidR="009B6D44" w:rsidRPr="009B6D44">
        <w:t>1177 Avenue of the Americas</w:t>
      </w:r>
    </w:p>
    <w:p w14:paraId="7AF24AB7" w14:textId="6E3EC43E" w:rsidR="00F177F1" w:rsidRPr="009B6D44" w:rsidRDefault="00F177F1" w:rsidP="00F177F1">
      <w:pPr>
        <w:ind w:left="720"/>
      </w:pPr>
      <w:r w:rsidRPr="009B6D44">
        <w:tab/>
      </w:r>
      <w:r w:rsidRPr="009B6D44">
        <w:tab/>
      </w:r>
      <w:r w:rsidRPr="009B6D44">
        <w:tab/>
      </w:r>
      <w:r w:rsidRPr="009B6D44">
        <w:tab/>
        <w:t>New York, New York 100</w:t>
      </w:r>
      <w:r w:rsidR="009B6D44" w:rsidRPr="009B6D44">
        <w:t>36</w:t>
      </w:r>
    </w:p>
    <w:p w14:paraId="3C293A01" w14:textId="07624A84" w:rsidR="00F177F1" w:rsidRDefault="00F177F1" w:rsidP="00F177F1">
      <w:pPr>
        <w:ind w:left="720"/>
      </w:pPr>
      <w:r w:rsidRPr="009B6D44">
        <w:tab/>
      </w:r>
      <w:r w:rsidRPr="009B6D44">
        <w:tab/>
      </w:r>
      <w:r w:rsidRPr="009B6D44">
        <w:tab/>
      </w:r>
      <w:r w:rsidRPr="009B6D44">
        <w:tab/>
        <w:t xml:space="preserve">Attn: </w:t>
      </w:r>
      <w:r w:rsidR="009B6D44" w:rsidRPr="009B6D44">
        <w:t>Gary Tarnoff</w:t>
      </w:r>
      <w:r w:rsidRPr="009B6D44">
        <w:t>, Esq.</w:t>
      </w:r>
    </w:p>
    <w:p w14:paraId="14A30505" w14:textId="77777777" w:rsidR="00F852A6" w:rsidRDefault="00F852A6" w:rsidP="00F852A6">
      <w:pPr>
        <w:ind w:left="720"/>
      </w:pPr>
    </w:p>
    <w:p w14:paraId="4D043D53" w14:textId="77777777" w:rsidR="00F852A6" w:rsidRDefault="00F852A6" w:rsidP="00F852A6">
      <w:pPr>
        <w:ind w:left="720"/>
      </w:pPr>
      <w:r>
        <w:t>If intended for the City, to:</w:t>
      </w:r>
      <w:r>
        <w:tab/>
        <w:t>Director,</w:t>
      </w:r>
      <w:r>
        <w:br/>
      </w:r>
      <w:r>
        <w:tab/>
      </w:r>
      <w:r>
        <w:tab/>
      </w:r>
      <w:r>
        <w:tab/>
      </w:r>
      <w:r>
        <w:tab/>
        <w:t xml:space="preserve">Department of City Planning </w:t>
      </w:r>
      <w:r>
        <w:br/>
      </w:r>
      <w:r>
        <w:tab/>
      </w:r>
      <w:r>
        <w:tab/>
      </w:r>
      <w:r>
        <w:tab/>
      </w:r>
      <w:r>
        <w:tab/>
      </w:r>
      <w:r w:rsidR="00263D55">
        <w:t>120 Broadway, 31</w:t>
      </w:r>
      <w:r w:rsidR="00263D55" w:rsidRPr="00263D55">
        <w:rPr>
          <w:vertAlign w:val="superscript"/>
        </w:rPr>
        <w:t>st</w:t>
      </w:r>
      <w:r w:rsidR="00263D55">
        <w:t xml:space="preserve"> Floor</w:t>
      </w:r>
      <w:r>
        <w:br/>
      </w:r>
      <w:r>
        <w:tab/>
      </w:r>
      <w:r>
        <w:tab/>
      </w:r>
      <w:r>
        <w:tab/>
      </w:r>
      <w:r>
        <w:tab/>
        <w:t>New York, New York 1</w:t>
      </w:r>
      <w:r w:rsidR="001D0F9B">
        <w:t>0271</w:t>
      </w:r>
    </w:p>
    <w:p w14:paraId="36B16EF2" w14:textId="77777777" w:rsidR="00855270" w:rsidRDefault="00855270" w:rsidP="00F852A6">
      <w:pPr>
        <w:ind w:left="720"/>
      </w:pPr>
    </w:p>
    <w:p w14:paraId="4FFA12EE" w14:textId="77777777" w:rsidR="00855270" w:rsidRDefault="00855270" w:rsidP="00855270">
      <w:pPr>
        <w:ind w:left="720"/>
      </w:pPr>
      <w:r>
        <w:t>With a copy to:</w:t>
      </w:r>
      <w:r>
        <w:tab/>
      </w:r>
      <w:r>
        <w:tab/>
        <w:t>Office of the General Counsel</w:t>
      </w:r>
    </w:p>
    <w:p w14:paraId="47B50635" w14:textId="77777777" w:rsidR="00855270" w:rsidRDefault="00855270" w:rsidP="00855270">
      <w:pPr>
        <w:ind w:left="720"/>
      </w:pPr>
      <w:r>
        <w:tab/>
      </w:r>
      <w:r>
        <w:tab/>
      </w:r>
      <w:r>
        <w:tab/>
      </w:r>
      <w:r>
        <w:tab/>
        <w:t>New York City Department of City Planning</w:t>
      </w:r>
    </w:p>
    <w:p w14:paraId="06BBFF9E" w14:textId="77777777" w:rsidR="00855270" w:rsidRDefault="00855270" w:rsidP="00283692">
      <w:pPr>
        <w:ind w:left="720"/>
      </w:pPr>
      <w:r>
        <w:tab/>
      </w:r>
      <w:r>
        <w:tab/>
      </w:r>
      <w:r>
        <w:tab/>
      </w:r>
      <w:r>
        <w:tab/>
        <w:t>120 Broadway, 31</w:t>
      </w:r>
      <w:r w:rsidRPr="00263D55">
        <w:rPr>
          <w:vertAlign w:val="superscript"/>
        </w:rPr>
        <w:t>st</w:t>
      </w:r>
      <w:r>
        <w:t xml:space="preserve"> Floor</w:t>
      </w:r>
      <w:r>
        <w:br/>
      </w:r>
      <w:r>
        <w:tab/>
      </w:r>
      <w:r>
        <w:tab/>
      </w:r>
      <w:r>
        <w:tab/>
      </w:r>
      <w:r>
        <w:tab/>
        <w:t>New York, New York 10271</w:t>
      </w:r>
    </w:p>
    <w:p w14:paraId="7549F423" w14:textId="77777777" w:rsidR="00F852A6" w:rsidRDefault="00F852A6" w:rsidP="00855270"/>
    <w:p w14:paraId="3127D535" w14:textId="77777777" w:rsidR="00F852A6" w:rsidRDefault="00F852A6" w:rsidP="00F852A6">
      <w:pPr>
        <w:ind w:left="720"/>
      </w:pPr>
      <w:r>
        <w:t>If intended for DCP, to:</w:t>
      </w:r>
      <w:r>
        <w:tab/>
        <w:t>Director,</w:t>
      </w:r>
    </w:p>
    <w:p w14:paraId="602B1AB5" w14:textId="77777777" w:rsidR="00F852A6" w:rsidRDefault="00F852A6" w:rsidP="00F852A6">
      <w:pPr>
        <w:ind w:left="720"/>
      </w:pPr>
      <w:r>
        <w:tab/>
      </w:r>
      <w:r>
        <w:tab/>
      </w:r>
      <w:r>
        <w:tab/>
      </w:r>
      <w:r>
        <w:tab/>
        <w:t>Department of City Planning</w:t>
      </w:r>
    </w:p>
    <w:p w14:paraId="70AC8464" w14:textId="77777777" w:rsidR="00F852A6" w:rsidRDefault="00F852A6" w:rsidP="00774980">
      <w:pPr>
        <w:ind w:left="720"/>
      </w:pPr>
      <w:r>
        <w:tab/>
      </w:r>
      <w:r>
        <w:tab/>
      </w:r>
      <w:r>
        <w:tab/>
      </w:r>
      <w:r>
        <w:tab/>
      </w:r>
      <w:r w:rsidR="00774980">
        <w:t>120 Broadway, 31</w:t>
      </w:r>
      <w:r w:rsidR="00774980" w:rsidRPr="00263D55">
        <w:rPr>
          <w:vertAlign w:val="superscript"/>
        </w:rPr>
        <w:t>st</w:t>
      </w:r>
      <w:r w:rsidR="00774980">
        <w:t xml:space="preserve"> Floor</w:t>
      </w:r>
      <w:r w:rsidR="00774980">
        <w:br/>
      </w:r>
      <w:r w:rsidR="00774980">
        <w:tab/>
      </w:r>
      <w:r w:rsidR="00774980">
        <w:tab/>
      </w:r>
      <w:r w:rsidR="00774980">
        <w:tab/>
      </w:r>
      <w:r w:rsidR="00774980">
        <w:tab/>
        <w:t>New York, New York 10271</w:t>
      </w:r>
    </w:p>
    <w:p w14:paraId="255FED16" w14:textId="77777777" w:rsidR="00774980" w:rsidRDefault="00774980" w:rsidP="00774980">
      <w:pPr>
        <w:ind w:left="720"/>
      </w:pPr>
    </w:p>
    <w:p w14:paraId="6C17291A" w14:textId="77777777" w:rsidR="00F852A6" w:rsidRDefault="00F852A6" w:rsidP="00F852A6">
      <w:pPr>
        <w:ind w:left="720"/>
      </w:pPr>
      <w:r>
        <w:t>With a copy to:</w:t>
      </w:r>
      <w:r>
        <w:tab/>
      </w:r>
      <w:r>
        <w:tab/>
        <w:t>Office of the General Counsel</w:t>
      </w:r>
    </w:p>
    <w:p w14:paraId="4F90A88E" w14:textId="77777777" w:rsidR="00F852A6" w:rsidRDefault="00F852A6" w:rsidP="00F852A6">
      <w:pPr>
        <w:ind w:left="720"/>
      </w:pPr>
      <w:r>
        <w:tab/>
      </w:r>
      <w:r>
        <w:tab/>
      </w:r>
      <w:r>
        <w:tab/>
      </w:r>
      <w:r>
        <w:tab/>
        <w:t>New York City Department of City Planning</w:t>
      </w:r>
    </w:p>
    <w:p w14:paraId="7B9F2ED1" w14:textId="77777777" w:rsidR="00F852A6" w:rsidRDefault="00F852A6" w:rsidP="00774980">
      <w:pPr>
        <w:ind w:left="720"/>
      </w:pPr>
      <w:r>
        <w:tab/>
      </w:r>
      <w:r>
        <w:tab/>
      </w:r>
      <w:r>
        <w:tab/>
      </w:r>
      <w:r>
        <w:tab/>
      </w:r>
      <w:r w:rsidR="00774980">
        <w:t>120 Broadway, 31</w:t>
      </w:r>
      <w:r w:rsidR="00774980" w:rsidRPr="00263D55">
        <w:rPr>
          <w:vertAlign w:val="superscript"/>
        </w:rPr>
        <w:t>st</w:t>
      </w:r>
      <w:r w:rsidR="00774980">
        <w:t xml:space="preserve"> Floor</w:t>
      </w:r>
      <w:r w:rsidR="00774980">
        <w:br/>
      </w:r>
      <w:r w:rsidR="00774980">
        <w:tab/>
      </w:r>
      <w:r w:rsidR="00774980">
        <w:tab/>
      </w:r>
      <w:r w:rsidR="00774980">
        <w:tab/>
      </w:r>
      <w:r w:rsidR="00774980">
        <w:tab/>
        <w:t>New York, New York 10271</w:t>
      </w:r>
    </w:p>
    <w:p w14:paraId="24D402F6" w14:textId="77777777" w:rsidR="00F852A6" w:rsidRDefault="00F852A6" w:rsidP="00855270"/>
    <w:p w14:paraId="748254BB" w14:textId="77777777" w:rsidR="00F852A6" w:rsidRDefault="00F852A6" w:rsidP="00F852A6">
      <w:pPr>
        <w:ind w:left="720"/>
        <w:rPr>
          <w:bCs/>
        </w:rPr>
      </w:pPr>
    </w:p>
    <w:p w14:paraId="46F98112" w14:textId="77777777" w:rsidR="00F852A6" w:rsidRDefault="00F852A6" w:rsidP="00F852A6">
      <w:pPr>
        <w:pStyle w:val="Heading4"/>
        <w:numPr>
          <w:ilvl w:val="3"/>
          <w:numId w:val="1"/>
        </w:numPr>
        <w:spacing w:line="240" w:lineRule="auto"/>
        <w:rPr>
          <w:bCs w:val="0"/>
        </w:rPr>
      </w:pPr>
      <w:r>
        <w:rPr>
          <w:bCs w:val="0"/>
        </w:rPr>
        <w:t>If intended for a Mortgagee, by mailing or delivery to such Mortgagee at the address given in its notice to DCP.</w:t>
      </w:r>
    </w:p>
    <w:p w14:paraId="6CD9622F" w14:textId="77777777" w:rsidR="00F852A6" w:rsidRDefault="00F852A6" w:rsidP="00F852A6">
      <w:pPr>
        <w:pStyle w:val="Heading4"/>
        <w:numPr>
          <w:ilvl w:val="3"/>
          <w:numId w:val="1"/>
        </w:numPr>
        <w:spacing w:line="240" w:lineRule="auto"/>
        <w:rPr>
          <w:bCs w:val="0"/>
        </w:rPr>
      </w:pPr>
      <w:r w:rsidRPr="0047301E">
        <w:rPr>
          <w:bCs w:val="0"/>
        </w:rPr>
        <w:t xml:space="preserve">From and after the Association Obligation Date, a copy of all notices to </w:t>
      </w:r>
      <w:r w:rsidR="00D66B48">
        <w:rPr>
          <w:bCs w:val="0"/>
        </w:rPr>
        <w:t>Declarant</w:t>
      </w:r>
      <w:r w:rsidRPr="0047301E">
        <w:rPr>
          <w:bCs w:val="0"/>
        </w:rPr>
        <w:t xml:space="preserve"> shall include a copy to the Association, and the Association shall give notice to the </w:t>
      </w:r>
      <w:r>
        <w:rPr>
          <w:bCs w:val="0"/>
        </w:rPr>
        <w:t>C</w:t>
      </w:r>
      <w:r w:rsidRPr="0047301E">
        <w:rPr>
          <w:bCs w:val="0"/>
        </w:rPr>
        <w:t>ity and DPR of its address for notice.</w:t>
      </w:r>
    </w:p>
    <w:p w14:paraId="6A988C53" w14:textId="08370281" w:rsidR="00F852A6" w:rsidRDefault="00D66B48" w:rsidP="00F852A6">
      <w:pPr>
        <w:pStyle w:val="Heading3"/>
        <w:numPr>
          <w:ilvl w:val="2"/>
          <w:numId w:val="1"/>
        </w:numPr>
      </w:pPr>
      <w:r>
        <w:t>Declarant</w:t>
      </w:r>
      <w:r w:rsidR="00F852A6">
        <w:t>, DCP or their respective representatives, by notice given as provided in this paragraph, may change any address for the purposes of this Declaration.  Each notice, demand, request, consent, approval or other communication shall be either sent by registered or certified mail, postage prepaid, overnight courier or delivered by hand, and shall be deemed sufficiently given, served or sent for all purposes hereunder five (5) business days after it shall be mailed, or, if delivered by hand, when actually received.</w:t>
      </w:r>
    </w:p>
    <w:p w14:paraId="158A5E66" w14:textId="03825156" w:rsidR="009B6D44" w:rsidRDefault="009B6D44" w:rsidP="009B6D44">
      <w:pPr>
        <w:pStyle w:val="Heading1"/>
        <w:numPr>
          <w:ilvl w:val="0"/>
          <w:numId w:val="1"/>
        </w:numPr>
      </w:pPr>
    </w:p>
    <w:p w14:paraId="6DB32EF7" w14:textId="7854357C" w:rsidR="009B6D44" w:rsidRPr="009B6D44" w:rsidRDefault="009B6D44" w:rsidP="009B6D44">
      <w:pPr>
        <w:pStyle w:val="Heading1"/>
        <w:numPr>
          <w:ilvl w:val="0"/>
          <w:numId w:val="0"/>
        </w:numPr>
      </w:pPr>
      <w:r w:rsidRPr="009B6D44">
        <w:t>[INTENTIONALLY LEFT BLANK]</w:t>
      </w:r>
    </w:p>
    <w:p w14:paraId="195C33BA" w14:textId="10FA4EF1" w:rsidR="00F852A6" w:rsidRPr="002A029D" w:rsidRDefault="009B6D44" w:rsidP="00F852A6">
      <w:pPr>
        <w:jc w:val="center"/>
      </w:pPr>
      <w:r w:rsidRPr="002A029D">
        <w:t xml:space="preserve"> </w:t>
      </w:r>
      <w:r w:rsidR="00F852A6" w:rsidRPr="002A029D">
        <w:t>[THE REMAINDER OF THIS PAGE IS INTENTIONALLY LEFT BLANK]</w:t>
      </w:r>
    </w:p>
    <w:p w14:paraId="01391C39" w14:textId="77777777" w:rsidR="00F852A6" w:rsidRDefault="00F852A6" w:rsidP="00F852A6">
      <w:pPr>
        <w:pStyle w:val="Heading3"/>
        <w:numPr>
          <w:ilvl w:val="0"/>
          <w:numId w:val="0"/>
        </w:numPr>
        <w:jc w:val="center"/>
        <w:sectPr w:rsidR="00F852A6" w:rsidSect="004F27BF">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06FC6C49" w14:textId="77777777" w:rsidR="00F852A6" w:rsidRDefault="00F852A6" w:rsidP="00F852A6"/>
    <w:p w14:paraId="1CD2DB21" w14:textId="77777777" w:rsidR="00F852A6" w:rsidRDefault="00F852A6" w:rsidP="00F852A6">
      <w:pPr>
        <w:pStyle w:val="BodyTextFirstIndent2"/>
      </w:pPr>
      <w:r>
        <w:t xml:space="preserve">IN WITNESS WHEREOF, </w:t>
      </w:r>
      <w:r w:rsidR="00D66B48">
        <w:t>Declarant</w:t>
      </w:r>
      <w:r w:rsidR="00550E64">
        <w:t xml:space="preserve"> has</w:t>
      </w:r>
      <w:r>
        <w:t xml:space="preserve"> executed this Declaration as of the date first above written.  </w:t>
      </w:r>
    </w:p>
    <w:p w14:paraId="602D3F37" w14:textId="77777777" w:rsidR="00F852A6" w:rsidRDefault="00F852A6" w:rsidP="00F852A6">
      <w:pPr>
        <w:pStyle w:val="BodyTextFirstIndent2"/>
      </w:pPr>
    </w:p>
    <w:p w14:paraId="50EBA22E" w14:textId="77777777" w:rsidR="009B6D44" w:rsidRDefault="009B6D44" w:rsidP="00F852A6">
      <w:pPr>
        <w:ind w:left="4320"/>
      </w:pPr>
      <w:r w:rsidRPr="005E31C5">
        <w:rPr>
          <w:b/>
          <w:caps/>
        </w:rPr>
        <w:t>HEBREW HOME FOR THE AGED AT REVIERDALE, INC.</w:t>
      </w:r>
      <w:r w:rsidRPr="005E31C5">
        <w:t>, a New York not-for-profit corporation</w:t>
      </w:r>
    </w:p>
    <w:p w14:paraId="65610ED2" w14:textId="77777777" w:rsidR="009B6D44" w:rsidRDefault="009B6D44" w:rsidP="00F852A6">
      <w:pPr>
        <w:ind w:left="4320"/>
      </w:pPr>
      <w:r w:rsidRPr="005E31C5">
        <w:rPr>
          <w:b/>
          <w:caps/>
        </w:rPr>
        <w:t>the Hebrew Home for the Aged at Riverdale Foundation, Inc</w:t>
      </w:r>
      <w:r w:rsidRPr="005E31C5">
        <w:t xml:space="preserve">., a New York not-for-profit corporation </w:t>
      </w:r>
    </w:p>
    <w:p w14:paraId="7366BF15" w14:textId="57828B58" w:rsidR="00F852A6" w:rsidRDefault="009B6D44" w:rsidP="00F852A6">
      <w:pPr>
        <w:ind w:left="4320"/>
      </w:pPr>
      <w:r w:rsidRPr="005E31C5">
        <w:rPr>
          <w:b/>
          <w:caps/>
        </w:rPr>
        <w:t>Hebrew Home Housing Development Fund Company, Inc</w:t>
      </w:r>
      <w:r w:rsidRPr="005E31C5">
        <w:t>., a New York not-for-profit corporation</w:t>
      </w:r>
      <w:r w:rsidR="00F852A6">
        <w:t xml:space="preserve"> </w:t>
      </w:r>
    </w:p>
    <w:p w14:paraId="47BD895B" w14:textId="77777777" w:rsidR="00F852A6" w:rsidRPr="00A612A8" w:rsidRDefault="00F852A6" w:rsidP="00F852A6">
      <w:pPr>
        <w:ind w:left="4320"/>
      </w:pPr>
    </w:p>
    <w:p w14:paraId="4D4B4FAF" w14:textId="77777777" w:rsidR="00F852A6" w:rsidRPr="00A612A8" w:rsidRDefault="00F852A6" w:rsidP="00F852A6">
      <w:pPr>
        <w:ind w:left="4320"/>
      </w:pPr>
      <w:r w:rsidRPr="00A612A8">
        <w:t>By:</w:t>
      </w:r>
      <w:r w:rsidRPr="00A612A8">
        <w:tab/>
        <w:t>___________________________</w:t>
      </w:r>
    </w:p>
    <w:p w14:paraId="5D3CCE6E" w14:textId="1CFE1466" w:rsidR="00F852A6" w:rsidRPr="00A612A8" w:rsidRDefault="00F852A6" w:rsidP="00F852A6">
      <w:pPr>
        <w:ind w:left="4320"/>
      </w:pPr>
      <w:r w:rsidRPr="00A612A8">
        <w:tab/>
        <w:t>Name:</w:t>
      </w:r>
      <w:r w:rsidR="009B6D44">
        <w:t xml:space="preserve"> Daniel Reingold</w:t>
      </w:r>
    </w:p>
    <w:p w14:paraId="00C83459" w14:textId="5A614B8B" w:rsidR="00F852A6" w:rsidRDefault="00F852A6" w:rsidP="00F852A6">
      <w:pPr>
        <w:ind w:left="4320"/>
      </w:pPr>
      <w:r w:rsidRPr="00A612A8">
        <w:tab/>
        <w:t>Title:</w:t>
      </w:r>
      <w:r w:rsidR="009B6D44">
        <w:t xml:space="preserve"> President and CEO</w:t>
      </w:r>
    </w:p>
    <w:p w14:paraId="1B8CDA67" w14:textId="77777777" w:rsidR="00EA5D02" w:rsidRDefault="00EA5D02" w:rsidP="00F852A6">
      <w:pPr>
        <w:ind w:left="4320"/>
      </w:pPr>
    </w:p>
    <w:p w14:paraId="05A3715F" w14:textId="77777777" w:rsidR="00EA5D02" w:rsidRDefault="00EA5D02" w:rsidP="00EA5D02">
      <w:pPr>
        <w:ind w:left="4320"/>
      </w:pPr>
    </w:p>
    <w:p w14:paraId="6A410138" w14:textId="77777777" w:rsidR="00EA5D02" w:rsidRDefault="00EA5D02" w:rsidP="00F852A6">
      <w:pPr>
        <w:ind w:left="4320"/>
      </w:pPr>
    </w:p>
    <w:p w14:paraId="5AD8B046" w14:textId="77777777" w:rsidR="00F852A6" w:rsidRDefault="00F852A6" w:rsidP="00F852A6"/>
    <w:p w14:paraId="45EF5761" w14:textId="77777777" w:rsidR="00F852A6" w:rsidRDefault="00F852A6" w:rsidP="00F852A6"/>
    <w:p w14:paraId="09F7F7F0" w14:textId="77777777" w:rsidR="00F852A6" w:rsidRPr="0046431A" w:rsidRDefault="00F852A6" w:rsidP="00F852A6">
      <w:pPr>
        <w:jc w:val="center"/>
        <w:rPr>
          <w:sz w:val="20"/>
        </w:rPr>
      </w:pPr>
    </w:p>
    <w:p w14:paraId="08EF618C" w14:textId="77777777" w:rsidR="00F852A6" w:rsidRPr="001A2791" w:rsidRDefault="00F852A6" w:rsidP="00F852A6"/>
    <w:p w14:paraId="627DE38A" w14:textId="77777777" w:rsidR="00F852A6" w:rsidRDefault="00F852A6" w:rsidP="00F852A6">
      <w:pPr>
        <w:jc w:val="center"/>
        <w:rPr>
          <w:sz w:val="20"/>
          <w:szCs w:val="20"/>
        </w:rPr>
      </w:pPr>
    </w:p>
    <w:p w14:paraId="128F215E" w14:textId="77777777" w:rsidR="00F852A6" w:rsidRDefault="00F852A6" w:rsidP="00F852A6">
      <w:pPr>
        <w:jc w:val="center"/>
        <w:rPr>
          <w:sz w:val="20"/>
          <w:szCs w:val="20"/>
        </w:rPr>
      </w:pPr>
    </w:p>
    <w:p w14:paraId="17FFCCC5" w14:textId="77777777" w:rsidR="00F852A6" w:rsidRDefault="00F852A6" w:rsidP="00F852A6">
      <w:pPr>
        <w:jc w:val="center"/>
        <w:rPr>
          <w:sz w:val="20"/>
          <w:szCs w:val="20"/>
        </w:rPr>
      </w:pPr>
    </w:p>
    <w:p w14:paraId="4B5F6F31" w14:textId="77777777" w:rsidR="00F852A6" w:rsidRDefault="00F852A6" w:rsidP="00F852A6">
      <w:pPr>
        <w:jc w:val="center"/>
        <w:rPr>
          <w:sz w:val="20"/>
          <w:szCs w:val="20"/>
        </w:rPr>
      </w:pPr>
    </w:p>
    <w:p w14:paraId="27398B89" w14:textId="77777777" w:rsidR="00F852A6" w:rsidRPr="00C92B10" w:rsidRDefault="00F852A6" w:rsidP="00F852A6">
      <w:pPr>
        <w:jc w:val="center"/>
        <w:rPr>
          <w:sz w:val="20"/>
        </w:rPr>
      </w:pPr>
    </w:p>
    <w:p w14:paraId="65AACD5A" w14:textId="77777777" w:rsidR="00F852A6" w:rsidRPr="00C92B10" w:rsidRDefault="00F852A6" w:rsidP="00F852A6">
      <w:pPr>
        <w:jc w:val="center"/>
        <w:rPr>
          <w:sz w:val="20"/>
        </w:rPr>
      </w:pPr>
    </w:p>
    <w:p w14:paraId="6494D394" w14:textId="77777777" w:rsidR="00F852A6" w:rsidRDefault="00F852A6" w:rsidP="00F852A6">
      <w:pPr>
        <w:jc w:val="center"/>
        <w:rPr>
          <w:sz w:val="20"/>
          <w:szCs w:val="20"/>
        </w:rPr>
      </w:pPr>
    </w:p>
    <w:p w14:paraId="3C85C575" w14:textId="77777777" w:rsidR="00F852A6" w:rsidRDefault="00F852A6" w:rsidP="00F852A6">
      <w:pPr>
        <w:jc w:val="center"/>
        <w:rPr>
          <w:sz w:val="20"/>
          <w:szCs w:val="20"/>
        </w:rPr>
      </w:pPr>
    </w:p>
    <w:p w14:paraId="72F4FA89" w14:textId="77777777" w:rsidR="00F852A6" w:rsidRPr="00C92B10" w:rsidRDefault="00F852A6" w:rsidP="00F852A6">
      <w:pPr>
        <w:jc w:val="center"/>
        <w:rPr>
          <w:sz w:val="20"/>
        </w:rPr>
      </w:pPr>
    </w:p>
    <w:p w14:paraId="3B3C3C3A" w14:textId="77777777" w:rsidR="00F852A6" w:rsidRPr="002A029D" w:rsidRDefault="00F852A6" w:rsidP="00F852A6">
      <w:pPr>
        <w:jc w:val="center"/>
      </w:pPr>
      <w:r w:rsidRPr="002A029D">
        <w:t>[THE REMAINDER OF THIS PAGE IS INTENTIONALLY LEFT BLANK]</w:t>
      </w:r>
    </w:p>
    <w:p w14:paraId="10DF4AA0" w14:textId="77777777" w:rsidR="00F852A6" w:rsidRDefault="00F852A6" w:rsidP="00F852A6">
      <w:r>
        <w:br w:type="page"/>
      </w:r>
    </w:p>
    <w:p w14:paraId="613E8F86" w14:textId="77777777" w:rsidR="00F852A6" w:rsidRDefault="00F852A6" w:rsidP="00F852A6"/>
    <w:p w14:paraId="3814F8BF" w14:textId="77777777" w:rsidR="00F852A6" w:rsidRDefault="00F852A6" w:rsidP="00F852A6"/>
    <w:tbl>
      <w:tblPr>
        <w:tblW w:w="0" w:type="auto"/>
        <w:tblLook w:val="01E0" w:firstRow="1" w:lastRow="1" w:firstColumn="1" w:lastColumn="1" w:noHBand="0" w:noVBand="0"/>
      </w:tblPr>
      <w:tblGrid>
        <w:gridCol w:w="2988"/>
        <w:gridCol w:w="6588"/>
      </w:tblGrid>
      <w:tr w:rsidR="00F852A6" w:rsidRPr="00174917" w14:paraId="59CDAA0E" w14:textId="77777777" w:rsidTr="0050705C">
        <w:tc>
          <w:tcPr>
            <w:tcW w:w="2988" w:type="dxa"/>
          </w:tcPr>
          <w:p w14:paraId="179794E6" w14:textId="77777777" w:rsidR="00F852A6" w:rsidRPr="00174917" w:rsidRDefault="00F852A6" w:rsidP="0050705C">
            <w:r w:rsidRPr="00174917">
              <w:t>STATE OF NEW YORK</w:t>
            </w:r>
          </w:p>
        </w:tc>
        <w:tc>
          <w:tcPr>
            <w:tcW w:w="6588" w:type="dxa"/>
          </w:tcPr>
          <w:p w14:paraId="2D380968" w14:textId="77777777" w:rsidR="00F852A6" w:rsidRPr="00174917" w:rsidRDefault="00F852A6" w:rsidP="0050705C">
            <w:r w:rsidRPr="00174917">
              <w:t>)</w:t>
            </w:r>
          </w:p>
        </w:tc>
      </w:tr>
      <w:tr w:rsidR="00F852A6" w:rsidRPr="00174917" w14:paraId="4E52CE1D" w14:textId="77777777" w:rsidTr="0050705C">
        <w:tc>
          <w:tcPr>
            <w:tcW w:w="2988" w:type="dxa"/>
          </w:tcPr>
          <w:p w14:paraId="4201BBAB" w14:textId="77777777" w:rsidR="00F852A6" w:rsidRPr="00174917" w:rsidRDefault="00F852A6" w:rsidP="0050705C"/>
        </w:tc>
        <w:tc>
          <w:tcPr>
            <w:tcW w:w="6588" w:type="dxa"/>
          </w:tcPr>
          <w:p w14:paraId="57896E21" w14:textId="77777777" w:rsidR="00F852A6" w:rsidRPr="00174917" w:rsidRDefault="00F852A6" w:rsidP="0050705C">
            <w:r w:rsidRPr="00174917">
              <w:t>)  SS.:</w:t>
            </w:r>
          </w:p>
        </w:tc>
      </w:tr>
      <w:tr w:rsidR="00F852A6" w:rsidRPr="00174917" w14:paraId="53D805FE" w14:textId="77777777" w:rsidTr="0050705C">
        <w:tc>
          <w:tcPr>
            <w:tcW w:w="2988" w:type="dxa"/>
          </w:tcPr>
          <w:p w14:paraId="59BA1E7A" w14:textId="77777777" w:rsidR="00F852A6" w:rsidRPr="00174917" w:rsidRDefault="00F852A6" w:rsidP="0050705C">
            <w:r w:rsidRPr="00174917">
              <w:t>COUNTY OF NEW YORK</w:t>
            </w:r>
          </w:p>
        </w:tc>
        <w:tc>
          <w:tcPr>
            <w:tcW w:w="6588" w:type="dxa"/>
          </w:tcPr>
          <w:p w14:paraId="54301665" w14:textId="77777777" w:rsidR="00F852A6" w:rsidRPr="00174917" w:rsidRDefault="00F852A6" w:rsidP="0050705C">
            <w:r w:rsidRPr="00174917">
              <w:t>)</w:t>
            </w:r>
          </w:p>
        </w:tc>
      </w:tr>
      <w:tr w:rsidR="00F852A6" w:rsidRPr="00174917" w14:paraId="0BD34F48" w14:textId="77777777" w:rsidTr="0050705C">
        <w:tc>
          <w:tcPr>
            <w:tcW w:w="2988" w:type="dxa"/>
          </w:tcPr>
          <w:p w14:paraId="216AD14B" w14:textId="77777777" w:rsidR="00F852A6" w:rsidRPr="00174917" w:rsidRDefault="00F852A6" w:rsidP="0050705C"/>
        </w:tc>
        <w:tc>
          <w:tcPr>
            <w:tcW w:w="6588" w:type="dxa"/>
          </w:tcPr>
          <w:p w14:paraId="19EBF2EE" w14:textId="77777777" w:rsidR="00F852A6" w:rsidRPr="00174917" w:rsidRDefault="00F852A6" w:rsidP="0050705C"/>
        </w:tc>
      </w:tr>
      <w:tr w:rsidR="00F852A6" w:rsidRPr="00174917" w14:paraId="6F87D728" w14:textId="77777777" w:rsidTr="0050705C">
        <w:tc>
          <w:tcPr>
            <w:tcW w:w="2988" w:type="dxa"/>
          </w:tcPr>
          <w:p w14:paraId="4495472F" w14:textId="77777777" w:rsidR="00F852A6" w:rsidRPr="00174917" w:rsidRDefault="00F852A6" w:rsidP="0050705C"/>
        </w:tc>
        <w:tc>
          <w:tcPr>
            <w:tcW w:w="6588" w:type="dxa"/>
          </w:tcPr>
          <w:p w14:paraId="2DD8C199" w14:textId="77777777" w:rsidR="00F852A6" w:rsidRPr="00174917" w:rsidRDefault="00F852A6" w:rsidP="0050705C"/>
        </w:tc>
      </w:tr>
    </w:tbl>
    <w:p w14:paraId="49560BCC" w14:textId="77777777" w:rsidR="00F852A6" w:rsidRPr="00174917" w:rsidRDefault="00F852A6" w:rsidP="00F852A6">
      <w:pPr>
        <w:pStyle w:val="BodyTextFirstIndent"/>
      </w:pPr>
    </w:p>
    <w:p w14:paraId="050F6B1A" w14:textId="1E66063D" w:rsidR="00F852A6" w:rsidRPr="00174917" w:rsidRDefault="00F852A6" w:rsidP="00F852A6">
      <w:pPr>
        <w:pStyle w:val="BodyTextFirstIndent"/>
      </w:pPr>
      <w:bookmarkStart w:id="42" w:name="OLE_LINK33"/>
      <w:bookmarkStart w:id="43" w:name="OLE_LINK34"/>
      <w:r w:rsidRPr="00174917">
        <w:t xml:space="preserve">On the ____ day of _____________________ </w:t>
      </w:r>
      <w:r>
        <w:t>201</w:t>
      </w:r>
      <w:r w:rsidR="002A0C2D">
        <w:t>8</w:t>
      </w:r>
      <w:r w:rsidRPr="00174917">
        <w:t>, before me, the undersigned, a Notary Public in and for said State, personally appeared ______________________________,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r>
        <w:t xml:space="preserve">  </w:t>
      </w:r>
    </w:p>
    <w:p w14:paraId="3B8C7DB1" w14:textId="77777777" w:rsidR="00F852A6" w:rsidRPr="00174917" w:rsidRDefault="00F852A6" w:rsidP="00F852A6">
      <w:pPr>
        <w:pStyle w:val="BodyTextFirstIndent"/>
      </w:pPr>
    </w:p>
    <w:p w14:paraId="17BEC073" w14:textId="77777777" w:rsidR="00F852A6" w:rsidRPr="00174917" w:rsidRDefault="00F852A6" w:rsidP="00F852A6">
      <w:pPr>
        <w:suppressAutoHyphens/>
        <w:ind w:firstLine="5040"/>
        <w:jc w:val="both"/>
      </w:pPr>
      <w:r w:rsidRPr="00174917">
        <w:t>____________________________________</w:t>
      </w:r>
    </w:p>
    <w:p w14:paraId="0BE9CAC1" w14:textId="77777777" w:rsidR="00F852A6" w:rsidRPr="00174917" w:rsidRDefault="00F852A6" w:rsidP="00F852A6">
      <w:pPr>
        <w:suppressAutoHyphens/>
        <w:ind w:firstLine="2880"/>
        <w:jc w:val="both"/>
      </w:pPr>
      <w:r w:rsidRPr="00174917">
        <w:tab/>
      </w:r>
      <w:r w:rsidRPr="00174917">
        <w:tab/>
      </w:r>
      <w:r w:rsidRPr="00174917">
        <w:tab/>
      </w:r>
      <w:r w:rsidRPr="00174917">
        <w:tab/>
      </w:r>
      <w:r w:rsidRPr="00174917">
        <w:tab/>
        <w:t>Notary Public</w:t>
      </w:r>
    </w:p>
    <w:bookmarkEnd w:id="42"/>
    <w:bookmarkEnd w:id="43"/>
    <w:p w14:paraId="231412D3" w14:textId="77777777" w:rsidR="00F852A6" w:rsidRDefault="00F852A6" w:rsidP="00F852A6">
      <w:pPr>
        <w:pStyle w:val="BodyText2"/>
      </w:pPr>
    </w:p>
    <w:p w14:paraId="5422F1C8" w14:textId="77777777" w:rsidR="00F852A6" w:rsidRDefault="00F852A6" w:rsidP="00F852A6">
      <w:pPr>
        <w:sectPr w:rsidR="00F852A6" w:rsidSect="0096337A">
          <w:headerReference w:type="first" r:id="rId11"/>
          <w:footerReference w:type="first" r:id="rId12"/>
          <w:pgSz w:w="12240" w:h="15840" w:code="1"/>
          <w:pgMar w:top="1440" w:right="1440" w:bottom="1440" w:left="1440" w:header="720" w:footer="720" w:gutter="0"/>
          <w:cols w:space="720"/>
          <w:titlePg/>
          <w:docGrid w:linePitch="360"/>
        </w:sectPr>
      </w:pPr>
    </w:p>
    <w:p w14:paraId="5BA26A49" w14:textId="77777777" w:rsidR="00F852A6" w:rsidRDefault="00F852A6" w:rsidP="00F852A6"/>
    <w:p w14:paraId="2C1F22EC" w14:textId="77777777" w:rsidR="00F852A6" w:rsidRPr="005E5A81" w:rsidRDefault="00F852A6" w:rsidP="00F852A6">
      <w:pPr>
        <w:pStyle w:val="Title4"/>
      </w:pPr>
      <w:r>
        <w:t>EXHIBIT A</w:t>
      </w:r>
    </w:p>
    <w:p w14:paraId="418B78C6" w14:textId="77777777" w:rsidR="00F852A6" w:rsidRDefault="00F852A6" w:rsidP="00F852A6">
      <w:pPr>
        <w:jc w:val="center"/>
        <w:rPr>
          <w:b/>
        </w:rPr>
      </w:pPr>
      <w:r>
        <w:rPr>
          <w:b/>
        </w:rPr>
        <w:t>LEGAL DESCRIPTION</w:t>
      </w:r>
    </w:p>
    <w:p w14:paraId="1EA510E2" w14:textId="77777777" w:rsidR="00EB3067" w:rsidRDefault="00EB3067" w:rsidP="00F852A6">
      <w:pPr>
        <w:jc w:val="center"/>
        <w:rPr>
          <w:b/>
        </w:rPr>
      </w:pPr>
    </w:p>
    <w:p w14:paraId="3D85767C" w14:textId="77777777" w:rsidR="00EB3067" w:rsidRDefault="00EB3067" w:rsidP="00EB3067">
      <w:pPr>
        <w:rPr>
          <w:b/>
          <w:bCs/>
        </w:rPr>
      </w:pPr>
    </w:p>
    <w:p w14:paraId="441F385B" w14:textId="77777777" w:rsidR="00317F34" w:rsidRDefault="00317F34" w:rsidP="00EB3067">
      <w:pPr>
        <w:rPr>
          <w:b/>
          <w:bCs/>
        </w:rPr>
      </w:pPr>
    </w:p>
    <w:p w14:paraId="7CC1D592" w14:textId="77777777" w:rsidR="00317F34" w:rsidRDefault="00317F34" w:rsidP="00EB3067">
      <w:pPr>
        <w:rPr>
          <w:b/>
          <w:bCs/>
        </w:rPr>
      </w:pPr>
    </w:p>
    <w:p w14:paraId="332B2C10" w14:textId="77777777" w:rsidR="00317F34" w:rsidRDefault="00317F34" w:rsidP="00EB3067">
      <w:pPr>
        <w:rPr>
          <w:b/>
          <w:bCs/>
        </w:rPr>
      </w:pPr>
    </w:p>
    <w:p w14:paraId="1A463C8E" w14:textId="77777777" w:rsidR="00317F34" w:rsidRDefault="00317F34" w:rsidP="00EB3067">
      <w:pPr>
        <w:rPr>
          <w:b/>
          <w:bCs/>
        </w:rPr>
      </w:pPr>
    </w:p>
    <w:p w14:paraId="138DC5CA" w14:textId="77777777" w:rsidR="00317F34" w:rsidRDefault="00317F34" w:rsidP="00EB3067">
      <w:pPr>
        <w:rPr>
          <w:b/>
          <w:bCs/>
        </w:rPr>
      </w:pPr>
    </w:p>
    <w:p w14:paraId="40E9A4AF" w14:textId="77777777" w:rsidR="00317F34" w:rsidRDefault="00317F34" w:rsidP="00EB3067">
      <w:pPr>
        <w:rPr>
          <w:b/>
          <w:bCs/>
        </w:rPr>
      </w:pPr>
    </w:p>
    <w:p w14:paraId="5E5FA04B" w14:textId="77777777" w:rsidR="00EB3067" w:rsidRPr="006A7C28" w:rsidRDefault="00EB3067" w:rsidP="00EB3067"/>
    <w:p w14:paraId="15954B78" w14:textId="77777777" w:rsidR="00EB3067" w:rsidRDefault="00EB3067" w:rsidP="00EB3067">
      <w:pPr>
        <w:jc w:val="both"/>
        <w:sectPr w:rsidR="00EB3067" w:rsidSect="00234DDA">
          <w:headerReference w:type="default" r:id="rId13"/>
          <w:footerReference w:type="default" r:id="rId14"/>
          <w:pgSz w:w="12240" w:h="15840" w:code="1"/>
          <w:pgMar w:top="1440" w:right="1440" w:bottom="1440" w:left="1440" w:header="720" w:footer="720" w:gutter="0"/>
          <w:pgNumType w:start="1"/>
          <w:cols w:space="720"/>
          <w:docGrid w:linePitch="360"/>
        </w:sectPr>
      </w:pPr>
    </w:p>
    <w:p w14:paraId="1B7CF57D" w14:textId="77777777" w:rsidR="00F852A6" w:rsidRPr="00793582" w:rsidRDefault="00F852A6" w:rsidP="00F852A6">
      <w:pPr>
        <w:pStyle w:val="Title4"/>
      </w:pPr>
      <w:r>
        <w:t>EXHIBIT B</w:t>
      </w:r>
    </w:p>
    <w:p w14:paraId="23E28D69" w14:textId="77777777" w:rsidR="00F852A6" w:rsidRDefault="00F852A6" w:rsidP="00F852A6">
      <w:pPr>
        <w:spacing w:after="240"/>
        <w:jc w:val="center"/>
        <w:rPr>
          <w:b/>
        </w:rPr>
      </w:pPr>
      <w:r>
        <w:rPr>
          <w:b/>
        </w:rPr>
        <w:t>PARTIES-IN-INTEREST CERTIFICATION</w:t>
      </w:r>
    </w:p>
    <w:p w14:paraId="4557B62F" w14:textId="77777777" w:rsidR="00F852A6" w:rsidRDefault="00F852A6" w:rsidP="00F852A6">
      <w:pPr>
        <w:spacing w:after="240"/>
        <w:jc w:val="center"/>
      </w:pPr>
      <w:r>
        <w:t>(attached)</w:t>
      </w:r>
    </w:p>
    <w:p w14:paraId="50F4F606" w14:textId="77777777" w:rsidR="00F852A6" w:rsidRDefault="00F852A6" w:rsidP="00F852A6">
      <w:pPr>
        <w:spacing w:after="240"/>
        <w:jc w:val="center"/>
        <w:sectPr w:rsidR="00F852A6" w:rsidSect="00234DDA">
          <w:headerReference w:type="default" r:id="rId15"/>
          <w:footerReference w:type="default" r:id="rId16"/>
          <w:pgSz w:w="12240" w:h="15840" w:code="1"/>
          <w:pgMar w:top="1440" w:right="1440" w:bottom="1440" w:left="1440" w:header="720" w:footer="720" w:gutter="0"/>
          <w:pgNumType w:start="1"/>
          <w:cols w:space="720"/>
          <w:docGrid w:linePitch="360"/>
        </w:sectPr>
      </w:pPr>
    </w:p>
    <w:p w14:paraId="7CD5374B" w14:textId="5EDDF718" w:rsidR="00F852A6" w:rsidRDefault="00F852A6" w:rsidP="00F852A6">
      <w:pPr>
        <w:jc w:val="center"/>
        <w:sectPr w:rsidR="00F852A6" w:rsidSect="001D5C86">
          <w:footerReference w:type="default" r:id="rId17"/>
          <w:pgSz w:w="12240" w:h="15840" w:code="1"/>
          <w:pgMar w:top="1440" w:right="1440" w:bottom="1440" w:left="1440" w:header="720" w:footer="720" w:gutter="0"/>
          <w:pgNumType w:start="1"/>
          <w:cols w:space="720"/>
          <w:docGrid w:linePitch="360"/>
        </w:sectPr>
      </w:pPr>
      <w:bookmarkStart w:id="44" w:name="_GoBack"/>
      <w:bookmarkEnd w:id="44"/>
    </w:p>
    <w:p w14:paraId="389E436E" w14:textId="77777777" w:rsidR="006323D8" w:rsidRPr="00F852A6" w:rsidRDefault="006323D8" w:rsidP="00F852A6"/>
    <w:sectPr w:rsidR="006323D8" w:rsidRPr="00F852A6" w:rsidSect="003A5016">
      <w:headerReference w:type="default"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3F753" w14:textId="77777777" w:rsidR="003A24A0" w:rsidRDefault="003A24A0">
      <w:r>
        <w:separator/>
      </w:r>
    </w:p>
  </w:endnote>
  <w:endnote w:type="continuationSeparator" w:id="0">
    <w:p w14:paraId="54D46663" w14:textId="77777777" w:rsidR="003A24A0" w:rsidRDefault="003A24A0">
      <w:r>
        <w:continuationSeparator/>
      </w:r>
    </w:p>
  </w:endnote>
  <w:endnote w:type="continuationNotice" w:id="1">
    <w:p w14:paraId="1326E672" w14:textId="77777777" w:rsidR="003A24A0" w:rsidRDefault="003A2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2CC91" w14:textId="77777777" w:rsidR="003A24A0" w:rsidRDefault="003A24A0">
    <w:pPr>
      <w:pStyle w:val="Footer"/>
    </w:pPr>
  </w:p>
  <w:p w14:paraId="73BEB54F" w14:textId="77777777" w:rsidR="003A24A0" w:rsidRDefault="003A24A0" w:rsidP="00E91EAF">
    <w:pPr>
      <w:pStyle w:val="Footer"/>
      <w:tabs>
        <w:tab w:val="clear" w:pos="4320"/>
        <w:tab w:val="center" w:pos="468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E944C7">
      <w:rPr>
        <w:rStyle w:val="PageNumber"/>
        <w:noProof/>
      </w:rPr>
      <w:t>3</w:t>
    </w:r>
    <w:r>
      <w:rPr>
        <w:rStyle w:val="PageNumber"/>
      </w:rPr>
      <w:fldChar w:fldCharType="end"/>
    </w:r>
  </w:p>
  <w:p w14:paraId="763E8158" w14:textId="77777777" w:rsidR="003A24A0" w:rsidRDefault="003A24A0" w:rsidP="00E539B7">
    <w:pPr>
      <w:pStyle w:val="Footer"/>
    </w:pPr>
  </w:p>
  <w:p w14:paraId="56F511AA" w14:textId="77777777" w:rsidR="003A24A0" w:rsidRDefault="003A24A0" w:rsidP="00BF0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8DF7" w14:textId="77777777" w:rsidR="003A24A0" w:rsidRDefault="003A24A0">
    <w:pPr>
      <w:pStyle w:val="Footer"/>
    </w:pPr>
  </w:p>
  <w:p w14:paraId="7265FC7E" w14:textId="77777777" w:rsidR="003A24A0" w:rsidRDefault="003A24A0" w:rsidP="00E539B7">
    <w:pPr>
      <w:pStyle w:val="Footer"/>
    </w:pPr>
  </w:p>
  <w:p w14:paraId="4D945DB7" w14:textId="77777777" w:rsidR="003A24A0" w:rsidRDefault="003A24A0" w:rsidP="00BF0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BF22" w14:textId="77777777" w:rsidR="003A24A0" w:rsidRDefault="003A24A0" w:rsidP="00E539B7">
    <w:pPr>
      <w:pStyle w:val="Footer"/>
    </w:pPr>
  </w:p>
  <w:p w14:paraId="1908557E" w14:textId="77777777" w:rsidR="003A24A0" w:rsidRDefault="003A24A0" w:rsidP="00BF0F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7820" w14:textId="77777777" w:rsidR="003A24A0" w:rsidRDefault="003A24A0" w:rsidP="00E91EAF">
    <w:pPr>
      <w:pStyle w:val="Footer"/>
      <w:tabs>
        <w:tab w:val="clear" w:pos="4320"/>
        <w:tab w:val="center" w:pos="4680"/>
      </w:tabs>
    </w:pPr>
    <w:r>
      <w:tab/>
      <w:t>A-</w:t>
    </w:r>
    <w:r>
      <w:rPr>
        <w:rStyle w:val="PageNumber"/>
      </w:rPr>
      <w:fldChar w:fldCharType="begin"/>
    </w:r>
    <w:r>
      <w:rPr>
        <w:rStyle w:val="PageNumber"/>
      </w:rPr>
      <w:instrText xml:space="preserve"> PAGE </w:instrText>
    </w:r>
    <w:r>
      <w:rPr>
        <w:rStyle w:val="PageNumber"/>
      </w:rPr>
      <w:fldChar w:fldCharType="separate"/>
    </w:r>
    <w:r w:rsidR="00755A2F">
      <w:rPr>
        <w:rStyle w:val="PageNumber"/>
        <w:noProof/>
      </w:rPr>
      <w:t>1</w:t>
    </w:r>
    <w:r>
      <w:rPr>
        <w:rStyle w:val="PageNumber"/>
      </w:rPr>
      <w:fldChar w:fldCharType="end"/>
    </w:r>
  </w:p>
  <w:p w14:paraId="547A56DD" w14:textId="77777777" w:rsidR="003A24A0" w:rsidRDefault="003A24A0" w:rsidP="00BF0FBE">
    <w:pPr>
      <w:pStyle w:val="Foote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8FF1" w14:textId="77777777" w:rsidR="003A24A0" w:rsidRDefault="003A24A0" w:rsidP="00E91EAF">
    <w:pPr>
      <w:pStyle w:val="Footer"/>
      <w:tabs>
        <w:tab w:val="clear" w:pos="4320"/>
        <w:tab w:val="center" w:pos="4680"/>
      </w:tabs>
    </w:pPr>
    <w:r>
      <w:tab/>
      <w:t>B-</w:t>
    </w:r>
    <w:r>
      <w:rPr>
        <w:rStyle w:val="PageNumber"/>
      </w:rPr>
      <w:fldChar w:fldCharType="begin"/>
    </w:r>
    <w:r>
      <w:rPr>
        <w:rStyle w:val="PageNumber"/>
      </w:rPr>
      <w:instrText xml:space="preserve"> PAGE </w:instrText>
    </w:r>
    <w:r>
      <w:rPr>
        <w:rStyle w:val="PageNumber"/>
      </w:rPr>
      <w:fldChar w:fldCharType="separate"/>
    </w:r>
    <w:r w:rsidR="00755A2F">
      <w:rPr>
        <w:rStyle w:val="PageNumber"/>
        <w:noProof/>
      </w:rPr>
      <w:t>1</w:t>
    </w:r>
    <w:r>
      <w:rPr>
        <w:rStyle w:val="PageNumber"/>
      </w:rPr>
      <w:fldChar w:fldCharType="end"/>
    </w:r>
  </w:p>
  <w:p w14:paraId="34F6D975" w14:textId="77777777" w:rsidR="003A24A0" w:rsidRDefault="003A24A0" w:rsidP="00BF0FBE">
    <w:pPr>
      <w:pStyle w:val="Footer"/>
      <w:tabs>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EE1A" w14:textId="77777777" w:rsidR="003A24A0" w:rsidRDefault="003A24A0" w:rsidP="00B65794">
    <w:pPr>
      <w:pStyle w:val="Footer"/>
      <w:tabs>
        <w:tab w:val="clear" w:pos="4320"/>
        <w:tab w:val="center" w:pos="4680"/>
      </w:tabs>
    </w:pPr>
    <w:r>
      <w:tab/>
      <w:t>D-</w:t>
    </w:r>
    <w:r>
      <w:rPr>
        <w:rStyle w:val="PageNumber"/>
      </w:rPr>
      <w:fldChar w:fldCharType="begin"/>
    </w:r>
    <w:r>
      <w:rPr>
        <w:rStyle w:val="PageNumber"/>
      </w:rPr>
      <w:instrText xml:space="preserve"> PAGE </w:instrText>
    </w:r>
    <w:r>
      <w:rPr>
        <w:rStyle w:val="PageNumber"/>
      </w:rPr>
      <w:fldChar w:fldCharType="separate"/>
    </w:r>
    <w:r w:rsidR="00755A2F">
      <w:rPr>
        <w:rStyle w:val="PageNumber"/>
        <w:noProof/>
      </w:rPr>
      <w:t>1</w:t>
    </w:r>
    <w:r>
      <w:rPr>
        <w:rStyle w:val="PageNumber"/>
      </w:rPr>
      <w:fldChar w:fldCharType="end"/>
    </w:r>
  </w:p>
  <w:p w14:paraId="3D2B21CE" w14:textId="77777777" w:rsidR="003A24A0" w:rsidRDefault="003A24A0" w:rsidP="00BF0FBE">
    <w:pPr>
      <w:pStyle w:val="Footer"/>
      <w:tabs>
        <w:tab w:val="clear" w:pos="4320"/>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6F9B" w14:textId="77777777" w:rsidR="003A24A0" w:rsidRDefault="003A24A0" w:rsidP="0028246B">
    <w:pPr>
      <w:pStyle w:val="Footer"/>
      <w:tabs>
        <w:tab w:val="clear" w:pos="4320"/>
        <w:tab w:val="center" w:pos="4680"/>
      </w:tabs>
    </w:pPr>
    <w:r>
      <w:tab/>
      <w:t>F-</w:t>
    </w:r>
    <w:r>
      <w:rPr>
        <w:rStyle w:val="PageNumber"/>
      </w:rPr>
      <w:fldChar w:fldCharType="begin"/>
    </w:r>
    <w:r>
      <w:rPr>
        <w:rStyle w:val="PageNumber"/>
      </w:rPr>
      <w:instrText xml:space="preserve"> PAGE </w:instrText>
    </w:r>
    <w:r>
      <w:rPr>
        <w:rStyle w:val="PageNumber"/>
      </w:rPr>
      <w:fldChar w:fldCharType="separate"/>
    </w:r>
    <w:r w:rsidR="00755A2F">
      <w:rPr>
        <w:rStyle w:val="PageNumber"/>
        <w:noProof/>
      </w:rPr>
      <w:t>1</w:t>
    </w:r>
    <w:r>
      <w:rPr>
        <w:rStyle w:val="PageNumber"/>
      </w:rPr>
      <w:fldChar w:fldCharType="end"/>
    </w:r>
  </w:p>
  <w:p w14:paraId="7C6E5B75" w14:textId="77777777" w:rsidR="003A24A0" w:rsidRDefault="003A24A0" w:rsidP="00BF0FBE">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59E9" w14:textId="77777777" w:rsidR="003A24A0" w:rsidRDefault="003A24A0">
      <w:r>
        <w:separator/>
      </w:r>
    </w:p>
  </w:footnote>
  <w:footnote w:type="continuationSeparator" w:id="0">
    <w:p w14:paraId="72C45121" w14:textId="77777777" w:rsidR="003A24A0" w:rsidRDefault="003A24A0">
      <w:r>
        <w:continuationSeparator/>
      </w:r>
    </w:p>
  </w:footnote>
  <w:footnote w:type="continuationNotice" w:id="1">
    <w:p w14:paraId="11BE45AB" w14:textId="77777777" w:rsidR="003A24A0" w:rsidRDefault="003A24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11BC" w14:textId="77777777" w:rsidR="003A24A0" w:rsidRDefault="003A24A0" w:rsidP="0023486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75A1" w14:textId="77777777" w:rsidR="003A24A0" w:rsidRDefault="003A2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2B69" w14:textId="77777777" w:rsidR="003A24A0" w:rsidRDefault="003A24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E33F" w14:textId="77777777" w:rsidR="003A24A0" w:rsidRDefault="003A24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7376" w14:textId="77777777" w:rsidR="003A24A0" w:rsidRDefault="003A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5E7C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3A40D8"/>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13342BE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E4DC5610"/>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6F6044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0458A8"/>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030426B2"/>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C22C9ED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6A282172"/>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1F4E5D86"/>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000003"/>
    <w:multiLevelType w:val="multilevel"/>
    <w:tmpl w:val="7862D484"/>
    <w:lvl w:ilvl="0">
      <w:start w:val="1"/>
      <w:numFmt w:val="decimal"/>
      <w:lvlText w:val="%1."/>
      <w:lvlJc w:val="left"/>
      <w:pPr>
        <w:tabs>
          <w:tab w:val="num" w:pos="720"/>
        </w:tabs>
      </w:pPr>
      <w:rPr>
        <w:rFonts w:ascii="Times New Roman" w:hAnsi="Times New Roman" w:cs="Times New Roman"/>
        <w:b/>
        <w:bCs/>
        <w:caps w:val="0"/>
        <w:vanish w:val="0"/>
        <w:color w:val="000000"/>
        <w:sz w:val="24"/>
        <w:szCs w:val="24"/>
        <w:u w:val="none"/>
      </w:rPr>
    </w:lvl>
    <w:lvl w:ilvl="1">
      <w:start w:val="1"/>
      <w:numFmt w:val="decimal"/>
      <w:isLgl/>
      <w:lvlText w:val="%1.%2"/>
      <w:lvlJc w:val="left"/>
      <w:pPr>
        <w:tabs>
          <w:tab w:val="num" w:pos="1440"/>
        </w:tabs>
        <w:ind w:firstLine="720"/>
      </w:pPr>
      <w:rPr>
        <w:rFonts w:ascii="Times New Roman" w:hAnsi="Times New Roman" w:cs="Times New Roman"/>
        <w:vanish w:val="0"/>
        <w:color w:val="000000"/>
        <w:sz w:val="24"/>
        <w:szCs w:val="24"/>
        <w:u w:val="none"/>
      </w:rPr>
    </w:lvl>
    <w:lvl w:ilvl="2">
      <w:start w:val="1"/>
      <w:numFmt w:val="lowerLetter"/>
      <w:lvlRestart w:val="0"/>
      <w:lvlText w:val="(%3)"/>
      <w:lvlJc w:val="left"/>
      <w:pPr>
        <w:tabs>
          <w:tab w:val="num" w:pos="2304"/>
        </w:tabs>
        <w:ind w:firstLine="1440"/>
      </w:pPr>
      <w:rPr>
        <w:rFonts w:ascii="Times New Roman" w:hAnsi="Times New Roman" w:cs="Times New Roman"/>
        <w:vanish w:val="0"/>
        <w:color w:val="000000"/>
        <w:sz w:val="24"/>
        <w:szCs w:val="24"/>
        <w:u w:val="none"/>
      </w:rPr>
    </w:lvl>
    <w:lvl w:ilvl="3">
      <w:start w:val="1"/>
      <w:numFmt w:val="lowerRoman"/>
      <w:lvlRestart w:val="0"/>
      <w:lvlText w:val="%4."/>
      <w:lvlJc w:val="left"/>
      <w:pPr>
        <w:tabs>
          <w:tab w:val="num" w:pos="3312"/>
        </w:tabs>
        <w:ind w:firstLine="2304"/>
      </w:pPr>
      <w:rPr>
        <w:rFonts w:ascii="Times New Roman" w:hAnsi="Times New Roman" w:cs="Times New Roman"/>
        <w:vanish w:val="0"/>
        <w:color w:val="000000"/>
        <w:sz w:val="24"/>
        <w:szCs w:val="24"/>
        <w:u w:val="none"/>
      </w:rPr>
    </w:lvl>
    <w:lvl w:ilvl="4">
      <w:start w:val="1"/>
      <w:numFmt w:val="lowerLetter"/>
      <w:lvlText w:val="(%5)"/>
      <w:lvlJc w:val="left"/>
      <w:pPr>
        <w:tabs>
          <w:tab w:val="num" w:pos="4032"/>
        </w:tabs>
        <w:ind w:firstLine="3312"/>
      </w:pPr>
      <w:rPr>
        <w:rFonts w:ascii="Times New Roman" w:hAnsi="Times New Roman" w:cs="Times New Roman"/>
        <w:vanish w:val="0"/>
        <w:color w:val="000000"/>
        <w:sz w:val="24"/>
        <w:szCs w:val="24"/>
        <w:u w:val="none"/>
      </w:rPr>
    </w:lvl>
    <w:lvl w:ilvl="5">
      <w:start w:val="1"/>
      <w:numFmt w:val="lowerRoman"/>
      <w:lvlText w:val="(%6)"/>
      <w:lvlJc w:val="left"/>
      <w:pPr>
        <w:tabs>
          <w:tab w:val="num" w:pos="4752"/>
        </w:tabs>
        <w:ind w:firstLine="4032"/>
      </w:pPr>
      <w:rPr>
        <w:rFonts w:ascii="Times New Roman" w:hAnsi="Times New Roman" w:cs="Times New Roman"/>
        <w:vanish w:val="0"/>
        <w:color w:val="000000"/>
        <w:sz w:val="24"/>
        <w:szCs w:val="24"/>
        <w:u w:val="none"/>
      </w:rPr>
    </w:lvl>
    <w:lvl w:ilvl="6">
      <w:start w:val="1"/>
      <w:numFmt w:val="decimal"/>
      <w:lvlText w:val="(%7)"/>
      <w:lvlJc w:val="left"/>
      <w:pPr>
        <w:tabs>
          <w:tab w:val="num" w:pos="5472"/>
        </w:tabs>
        <w:ind w:firstLine="4752"/>
      </w:pPr>
      <w:rPr>
        <w:rFonts w:ascii="Times New Roman" w:hAnsi="Times New Roman" w:cs="Times New Roman"/>
        <w:vanish w:val="0"/>
        <w:color w:val="000000"/>
        <w:sz w:val="24"/>
        <w:szCs w:val="24"/>
        <w:u w:val="none"/>
      </w:rPr>
    </w:lvl>
    <w:lvl w:ilvl="7">
      <w:start w:val="1"/>
      <w:numFmt w:val="lowerLetter"/>
      <w:lvlText w:val="%8."/>
      <w:lvlJc w:val="left"/>
      <w:pPr>
        <w:tabs>
          <w:tab w:val="num" w:pos="6192"/>
        </w:tabs>
        <w:ind w:firstLine="5472"/>
      </w:pPr>
      <w:rPr>
        <w:rFonts w:ascii="Times New Roman" w:hAnsi="Times New Roman" w:cs="Times New Roman"/>
        <w:vanish w:val="0"/>
        <w:color w:val="000000"/>
        <w:sz w:val="24"/>
        <w:szCs w:val="24"/>
        <w:u w:val="none"/>
      </w:rPr>
    </w:lvl>
    <w:lvl w:ilvl="8">
      <w:start w:val="1"/>
      <w:numFmt w:val="lowerRoman"/>
      <w:lvlText w:val="%9)"/>
      <w:lvlJc w:val="left"/>
      <w:pPr>
        <w:tabs>
          <w:tab w:val="num" w:pos="6912"/>
        </w:tabs>
        <w:ind w:firstLine="6192"/>
      </w:pPr>
      <w:rPr>
        <w:rFonts w:ascii="Times New Roman" w:hAnsi="Times New Roman" w:cs="Times New Roman"/>
        <w:vanish w:val="0"/>
        <w:color w:val="000000"/>
        <w:sz w:val="24"/>
        <w:szCs w:val="24"/>
        <w:u w:val="none"/>
      </w:rPr>
    </w:lvl>
  </w:abstractNum>
  <w:abstractNum w:abstractNumId="11" w15:restartNumberingAfterBreak="0">
    <w:nsid w:val="00000010"/>
    <w:multiLevelType w:val="multilevel"/>
    <w:tmpl w:val="E5FEDD0A"/>
    <w:lvl w:ilvl="0">
      <w:start w:val="1"/>
      <w:numFmt w:val="upperRoman"/>
      <w:lvlText w:val="%1."/>
      <w:lvlJc w:val="left"/>
      <w:pPr>
        <w:tabs>
          <w:tab w:val="num" w:pos="0"/>
        </w:tabs>
        <w:ind w:left="720" w:hanging="720"/>
      </w:pPr>
      <w:rPr>
        <w:rFonts w:ascii="Times New Roman" w:hAnsi="Times New Roman" w:cs="Times New Roman"/>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0"/>
        </w:tabs>
        <w:ind w:firstLine="720"/>
      </w:pPr>
      <w:rPr>
        <w:rFonts w:ascii="Times New Roman" w:hAnsi="Times New Roman" w:cs="Times New Roman"/>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75"/>
        </w:tabs>
        <w:ind w:left="2175" w:hanging="735"/>
      </w:pPr>
      <w:rPr>
        <w:rFonts w:ascii="Times New Roman" w:hAnsi="Times New Roman" w:cs="Times New Roman"/>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firstLine="2160"/>
      </w:pPr>
      <w:rPr>
        <w:rFonts w:ascii="Times New Roman" w:hAnsi="Times New Roman" w:cs="Times New Roman"/>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720" w:firstLine="2160"/>
      </w:pPr>
      <w:rPr>
        <w:rFonts w:ascii="(normal text)" w:hAnsi="(normal text)" w:cs="(normal text)"/>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720" w:firstLine="2880"/>
      </w:pPr>
      <w:rPr>
        <w:rFonts w:ascii="(normal text)" w:hAnsi="(normal text)" w:cs="(normal text)"/>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1440" w:firstLine="2880"/>
      </w:pPr>
      <w:rPr>
        <w:rFonts w:ascii="(normal text)" w:hAnsi="(normal text)" w:cs="(normal text)"/>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160" w:firstLine="2880"/>
      </w:pPr>
      <w:rPr>
        <w:rFonts w:ascii="(normal text)" w:hAnsi="(normal text)" w:cs="(normal text)"/>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firstLine="2880"/>
      </w:pPr>
      <w:rPr>
        <w:rFonts w:ascii="(normal text)" w:hAnsi="(normal text)" w:cs="(normal text)"/>
        <w:b w:val="0"/>
        <w:bCs w:val="0"/>
        <w:i w:val="0"/>
        <w:iCs w:val="0"/>
        <w:caps w:val="0"/>
        <w:smallCaps w:val="0"/>
        <w:strike w:val="0"/>
        <w:dstrike w:val="0"/>
        <w:vanish w:val="0"/>
        <w:color w:val="000000"/>
        <w:spacing w:val="0"/>
        <w:w w:val="100"/>
        <w:ker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14"/>
    <w:multiLevelType w:val="multilevel"/>
    <w:tmpl w:val="7862D484"/>
    <w:lvl w:ilvl="0">
      <w:start w:val="1"/>
      <w:numFmt w:val="decimal"/>
      <w:lvlText w:val="%1."/>
      <w:lvlJc w:val="left"/>
      <w:pPr>
        <w:tabs>
          <w:tab w:val="num" w:pos="720"/>
        </w:tabs>
      </w:pPr>
      <w:rPr>
        <w:rFonts w:ascii="Times New Roman" w:hAnsi="Times New Roman" w:cs="Times New Roman"/>
        <w:b/>
        <w:bCs/>
        <w:caps w:val="0"/>
        <w:vanish w:val="0"/>
        <w:color w:val="000000"/>
        <w:sz w:val="24"/>
        <w:szCs w:val="24"/>
        <w:u w:val="none"/>
      </w:rPr>
    </w:lvl>
    <w:lvl w:ilvl="1">
      <w:start w:val="1"/>
      <w:numFmt w:val="decimal"/>
      <w:isLgl/>
      <w:lvlText w:val="%1.%2"/>
      <w:lvlJc w:val="left"/>
      <w:pPr>
        <w:tabs>
          <w:tab w:val="num" w:pos="1440"/>
        </w:tabs>
        <w:ind w:firstLine="720"/>
      </w:pPr>
      <w:rPr>
        <w:rFonts w:ascii="Times New Roman" w:hAnsi="Times New Roman" w:cs="Times New Roman"/>
        <w:vanish w:val="0"/>
        <w:color w:val="000000"/>
        <w:sz w:val="24"/>
        <w:szCs w:val="24"/>
        <w:u w:val="none"/>
      </w:rPr>
    </w:lvl>
    <w:lvl w:ilvl="2">
      <w:start w:val="1"/>
      <w:numFmt w:val="lowerLetter"/>
      <w:lvlRestart w:val="0"/>
      <w:lvlText w:val="(%3)"/>
      <w:lvlJc w:val="left"/>
      <w:pPr>
        <w:tabs>
          <w:tab w:val="num" w:pos="2304"/>
        </w:tabs>
        <w:ind w:firstLine="1440"/>
      </w:pPr>
      <w:rPr>
        <w:rFonts w:ascii="Times New Roman" w:hAnsi="Times New Roman" w:cs="Times New Roman"/>
        <w:vanish w:val="0"/>
        <w:color w:val="000000"/>
        <w:sz w:val="24"/>
        <w:szCs w:val="24"/>
        <w:u w:val="none"/>
      </w:rPr>
    </w:lvl>
    <w:lvl w:ilvl="3">
      <w:start w:val="1"/>
      <w:numFmt w:val="lowerRoman"/>
      <w:lvlRestart w:val="0"/>
      <w:lvlText w:val="%4."/>
      <w:lvlJc w:val="left"/>
      <w:pPr>
        <w:tabs>
          <w:tab w:val="num" w:pos="3312"/>
        </w:tabs>
        <w:ind w:firstLine="2304"/>
      </w:pPr>
      <w:rPr>
        <w:rFonts w:ascii="Times New Roman" w:hAnsi="Times New Roman" w:cs="Times New Roman"/>
        <w:vanish w:val="0"/>
        <w:color w:val="000000"/>
        <w:sz w:val="24"/>
        <w:szCs w:val="24"/>
        <w:u w:val="none"/>
      </w:rPr>
    </w:lvl>
    <w:lvl w:ilvl="4">
      <w:start w:val="1"/>
      <w:numFmt w:val="lowerLetter"/>
      <w:lvlText w:val="(%5)"/>
      <w:lvlJc w:val="left"/>
      <w:pPr>
        <w:tabs>
          <w:tab w:val="num" w:pos="4032"/>
        </w:tabs>
        <w:ind w:firstLine="3312"/>
      </w:pPr>
      <w:rPr>
        <w:rFonts w:ascii="Times New Roman" w:hAnsi="Times New Roman" w:cs="Times New Roman"/>
        <w:vanish w:val="0"/>
        <w:color w:val="000000"/>
        <w:sz w:val="24"/>
        <w:szCs w:val="24"/>
        <w:u w:val="none"/>
      </w:rPr>
    </w:lvl>
    <w:lvl w:ilvl="5">
      <w:start w:val="1"/>
      <w:numFmt w:val="lowerRoman"/>
      <w:lvlText w:val="(%6)"/>
      <w:lvlJc w:val="left"/>
      <w:pPr>
        <w:tabs>
          <w:tab w:val="num" w:pos="4752"/>
        </w:tabs>
        <w:ind w:firstLine="4032"/>
      </w:pPr>
      <w:rPr>
        <w:rFonts w:ascii="Times New Roman" w:hAnsi="Times New Roman" w:cs="Times New Roman"/>
        <w:vanish w:val="0"/>
        <w:color w:val="000000"/>
        <w:sz w:val="24"/>
        <w:szCs w:val="24"/>
        <w:u w:val="none"/>
      </w:rPr>
    </w:lvl>
    <w:lvl w:ilvl="6">
      <w:start w:val="1"/>
      <w:numFmt w:val="decimal"/>
      <w:lvlText w:val="(%7)"/>
      <w:lvlJc w:val="left"/>
      <w:pPr>
        <w:tabs>
          <w:tab w:val="num" w:pos="5472"/>
        </w:tabs>
        <w:ind w:firstLine="4752"/>
      </w:pPr>
      <w:rPr>
        <w:rFonts w:ascii="Times New Roman" w:hAnsi="Times New Roman" w:cs="Times New Roman"/>
        <w:vanish w:val="0"/>
        <w:color w:val="000000"/>
        <w:sz w:val="24"/>
        <w:szCs w:val="24"/>
        <w:u w:val="none"/>
      </w:rPr>
    </w:lvl>
    <w:lvl w:ilvl="7">
      <w:start w:val="1"/>
      <w:numFmt w:val="lowerLetter"/>
      <w:lvlText w:val="%8."/>
      <w:lvlJc w:val="left"/>
      <w:pPr>
        <w:tabs>
          <w:tab w:val="num" w:pos="6192"/>
        </w:tabs>
        <w:ind w:firstLine="5472"/>
      </w:pPr>
      <w:rPr>
        <w:rFonts w:ascii="Times New Roman" w:hAnsi="Times New Roman" w:cs="Times New Roman"/>
        <w:vanish w:val="0"/>
        <w:color w:val="000000"/>
        <w:sz w:val="24"/>
        <w:szCs w:val="24"/>
        <w:u w:val="none"/>
      </w:rPr>
    </w:lvl>
    <w:lvl w:ilvl="8">
      <w:start w:val="1"/>
      <w:numFmt w:val="lowerRoman"/>
      <w:lvlText w:val="%9)"/>
      <w:lvlJc w:val="left"/>
      <w:pPr>
        <w:tabs>
          <w:tab w:val="num" w:pos="6912"/>
        </w:tabs>
        <w:ind w:firstLine="6192"/>
      </w:pPr>
      <w:rPr>
        <w:rFonts w:ascii="Times New Roman" w:hAnsi="Times New Roman" w:cs="Times New Roman"/>
        <w:vanish w:val="0"/>
        <w:color w:val="000000"/>
        <w:sz w:val="24"/>
        <w:szCs w:val="24"/>
        <w:u w:val="none"/>
      </w:rPr>
    </w:lvl>
  </w:abstractNum>
  <w:abstractNum w:abstractNumId="13" w15:restartNumberingAfterBreak="0">
    <w:nsid w:val="024F49AC"/>
    <w:multiLevelType w:val="hybridMultilevel"/>
    <w:tmpl w:val="B8869AEC"/>
    <w:lvl w:ilvl="0" w:tplc="00A28A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5616F3"/>
    <w:multiLevelType w:val="multilevel"/>
    <w:tmpl w:val="F6EEC702"/>
    <w:lvl w:ilvl="0">
      <w:start w:val="1"/>
      <w:numFmt w:val="none"/>
      <w:suff w:val="space"/>
      <w:lvlText w:val="WHEREAS,"/>
      <w:lvlJc w:val="left"/>
      <w:pPr>
        <w:tabs>
          <w:tab w:val="num" w:pos="2520"/>
        </w:tabs>
        <w:ind w:left="252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89A1D17"/>
    <w:multiLevelType w:val="hybridMultilevel"/>
    <w:tmpl w:val="79B45104"/>
    <w:lvl w:ilvl="0" w:tplc="372885F8">
      <w:start w:val="1"/>
      <w:numFmt w:val="lowerLetter"/>
      <w:lvlText w:val="(%1)"/>
      <w:lvlJc w:val="left"/>
      <w:pPr>
        <w:tabs>
          <w:tab w:val="num" w:pos="2895"/>
        </w:tabs>
        <w:ind w:left="28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36689B"/>
    <w:multiLevelType w:val="hybridMultilevel"/>
    <w:tmpl w:val="7EBED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FC2191"/>
    <w:multiLevelType w:val="hybridMultilevel"/>
    <w:tmpl w:val="CF84A814"/>
    <w:lvl w:ilvl="0" w:tplc="5890E686">
      <w:start w:val="1"/>
      <w:numFmt w:val="none"/>
      <w:pStyle w:val="Answer"/>
      <w:lvlText w:val="A.)"/>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2C420D5"/>
    <w:multiLevelType w:val="hybridMultilevel"/>
    <w:tmpl w:val="69F2E806"/>
    <w:lvl w:ilvl="0" w:tplc="E2464360">
      <w:start w:val="1"/>
      <w:numFmt w:val="none"/>
      <w:pStyle w:val="Question"/>
      <w:lvlText w:val="Q."/>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8809DB"/>
    <w:multiLevelType w:val="hybridMultilevel"/>
    <w:tmpl w:val="016270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2733EF8"/>
    <w:multiLevelType w:val="hybridMultilevel"/>
    <w:tmpl w:val="E88CE512"/>
    <w:lvl w:ilvl="0" w:tplc="372885F8">
      <w:start w:val="1"/>
      <w:numFmt w:val="lowerLetter"/>
      <w:lvlText w:val="(%1)"/>
      <w:lvlJc w:val="left"/>
      <w:pPr>
        <w:tabs>
          <w:tab w:val="num" w:pos="2895"/>
        </w:tabs>
        <w:ind w:left="28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CA4ACE"/>
    <w:multiLevelType w:val="multilevel"/>
    <w:tmpl w:val="1C263554"/>
    <w:lvl w:ilvl="0">
      <w:start w:val="1"/>
      <w:numFmt w:val="decimalZero"/>
      <w:pStyle w:val="Section11"/>
      <w:lvlText w:val="1.%1"/>
      <w:lvlJc w:val="left"/>
      <w:pPr>
        <w:tabs>
          <w:tab w:val="num" w:pos="1440"/>
        </w:tabs>
        <w:ind w:left="216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12"/>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13"/>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14"/>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15"/>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16"/>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17"/>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18"/>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19"/>
      <w:suff w:val="nothing"/>
      <w:lvlText w:val=""/>
      <w:lvlJc w:val="left"/>
      <w:pPr>
        <w:tabs>
          <w:tab w:val="num" w:pos="1440"/>
        </w:tabs>
        <w:ind w:left="14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F057EF4"/>
    <w:multiLevelType w:val="multilevel"/>
    <w:tmpl w:val="4EEE99DA"/>
    <w:lvl w:ilvl="0">
      <w:start w:val="1"/>
      <w:numFmt w:val="upperRoman"/>
      <w:suff w:val="nothing"/>
      <w:lvlText w:val="ARTICLE %1"/>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7)"/>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7%8"/>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288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22C6E59"/>
    <w:multiLevelType w:val="hybridMultilevel"/>
    <w:tmpl w:val="51245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5E228C"/>
    <w:multiLevelType w:val="multilevel"/>
    <w:tmpl w:val="F558DDB0"/>
    <w:lvl w:ilvl="0">
      <w:start w:val="1"/>
      <w:numFmt w:val="upperRoman"/>
      <w:suff w:val="nothing"/>
      <w:lvlText w:val="ARTICLE %1"/>
      <w:lvlJc w:val="left"/>
      <w:pPr>
        <w:tabs>
          <w:tab w:val="num" w:pos="0"/>
        </w:tabs>
      </w:pPr>
      <w:rPr>
        <w:rFonts w:ascii="(normal text)" w:hAnsi="(normal text)" w:cs="Times New Roman" w:hint="default"/>
        <w:b/>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7)"/>
      <w:lvlJc w:val="left"/>
      <w:pPr>
        <w:tabs>
          <w:tab w:val="num" w:pos="0"/>
        </w:tabs>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7%8"/>
      <w:lvlJc w:val="left"/>
      <w:pPr>
        <w:tabs>
          <w:tab w:val="num" w:pos="0"/>
        </w:tabs>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2880" w:firstLine="360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CD44EAF"/>
    <w:multiLevelType w:val="multilevel"/>
    <w:tmpl w:val="BE1CCB4A"/>
    <w:lvl w:ilvl="0">
      <w:start w:val="1"/>
      <w:numFmt w:val="upperRoman"/>
      <w:pStyle w:val="Heading1"/>
      <w:suff w:val="nothing"/>
      <w:lvlText w:val="ARTICLE %1"/>
      <w:lvlJc w:val="left"/>
      <w:pPr>
        <w:tabs>
          <w:tab w:val="num" w:pos="0"/>
        </w:tabs>
        <w:ind w:left="0" w:firstLine="0"/>
      </w:pPr>
      <w:rPr>
        <w:rFonts w:ascii="(normal text)" w:hAnsi="(normal text)" w:hint="default"/>
        <w:b/>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1.%2"/>
      <w:lvlJc w:val="left"/>
      <w:pPr>
        <w:tabs>
          <w:tab w:val="num" w:pos="90"/>
        </w:tabs>
        <w:ind w:left="9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pStyle w:val="Heading7"/>
      <w:lvlText w:val="(%7%7)"/>
      <w:lvlJc w:val="left"/>
      <w:pPr>
        <w:tabs>
          <w:tab w:val="num" w:pos="0"/>
        </w:tabs>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pStyle w:val="Heading8"/>
      <w:lvlText w:val="%7%8"/>
      <w:lvlJc w:val="left"/>
      <w:pPr>
        <w:tabs>
          <w:tab w:val="num" w:pos="0"/>
        </w:tabs>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0"/>
        </w:tabs>
        <w:ind w:left="288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1627C6"/>
    <w:multiLevelType w:val="multilevel"/>
    <w:tmpl w:val="2AF419F2"/>
    <w:lvl w:ilvl="0">
      <w:start w:val="1"/>
      <w:numFmt w:val="none"/>
      <w:pStyle w:val="Recitals1"/>
      <w:suff w:val="space"/>
      <w:lvlText w:val="WHEREAS,"/>
      <w:lvlJc w:val="left"/>
      <w:pPr>
        <w:tabs>
          <w:tab w:val="num" w:pos="-1260"/>
        </w:tabs>
        <w:ind w:left="126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Recitals2"/>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Recitals3"/>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Recitals4"/>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Recitals5"/>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ecitals6"/>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ecitals7"/>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ecitals8"/>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ecitals9"/>
      <w:suff w:val="nothing"/>
      <w:lvlText w:val=""/>
      <w:lvlJc w:val="left"/>
      <w:pPr>
        <w:tabs>
          <w:tab w:val="num" w:pos="3240"/>
        </w:tabs>
        <w:ind w:left="324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7B24F7"/>
    <w:multiLevelType w:val="hybridMultilevel"/>
    <w:tmpl w:val="384E5D1C"/>
    <w:lvl w:ilvl="0" w:tplc="850C9456">
      <w:start w:val="1"/>
      <w:numFmt w:val="decimal"/>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D6B2258"/>
    <w:multiLevelType w:val="hybridMultilevel"/>
    <w:tmpl w:val="834EBF9C"/>
    <w:lvl w:ilvl="0" w:tplc="372885F8">
      <w:start w:val="1"/>
      <w:numFmt w:val="lowerLetter"/>
      <w:lvlText w:val="(%1)"/>
      <w:lvlJc w:val="left"/>
      <w:pPr>
        <w:tabs>
          <w:tab w:val="num" w:pos="2895"/>
        </w:tabs>
        <w:ind w:left="2895" w:hanging="735"/>
      </w:pPr>
      <w:rPr>
        <w:rFonts w:cs="Times New Roman" w:hint="default"/>
      </w:rPr>
    </w:lvl>
    <w:lvl w:ilvl="1" w:tplc="254669C0" w:tentative="1">
      <w:start w:val="1"/>
      <w:numFmt w:val="lowerLetter"/>
      <w:lvlText w:val="%2."/>
      <w:lvlJc w:val="left"/>
      <w:pPr>
        <w:ind w:left="1440" w:hanging="360"/>
      </w:pPr>
      <w:rPr>
        <w:rFonts w:cs="Times New Roman"/>
      </w:rPr>
    </w:lvl>
    <w:lvl w:ilvl="2" w:tplc="7E3C38B2" w:tentative="1">
      <w:start w:val="1"/>
      <w:numFmt w:val="lowerRoman"/>
      <w:lvlText w:val="%3."/>
      <w:lvlJc w:val="right"/>
      <w:pPr>
        <w:ind w:left="2160" w:hanging="180"/>
      </w:pPr>
      <w:rPr>
        <w:rFonts w:cs="Times New Roman"/>
      </w:rPr>
    </w:lvl>
    <w:lvl w:ilvl="3" w:tplc="914E05CC" w:tentative="1">
      <w:start w:val="1"/>
      <w:numFmt w:val="decimal"/>
      <w:lvlText w:val="%4."/>
      <w:lvlJc w:val="left"/>
      <w:pPr>
        <w:ind w:left="2880" w:hanging="360"/>
      </w:pPr>
      <w:rPr>
        <w:rFonts w:cs="Times New Roman"/>
      </w:rPr>
    </w:lvl>
    <w:lvl w:ilvl="4" w:tplc="CE262B6A" w:tentative="1">
      <w:start w:val="1"/>
      <w:numFmt w:val="lowerLetter"/>
      <w:lvlText w:val="%5."/>
      <w:lvlJc w:val="left"/>
      <w:pPr>
        <w:ind w:left="3600" w:hanging="360"/>
      </w:pPr>
      <w:rPr>
        <w:rFonts w:cs="Times New Roman"/>
      </w:rPr>
    </w:lvl>
    <w:lvl w:ilvl="5" w:tplc="088E8A8A" w:tentative="1">
      <w:start w:val="1"/>
      <w:numFmt w:val="lowerRoman"/>
      <w:lvlText w:val="%6."/>
      <w:lvlJc w:val="right"/>
      <w:pPr>
        <w:ind w:left="4320" w:hanging="180"/>
      </w:pPr>
      <w:rPr>
        <w:rFonts w:cs="Times New Roman"/>
      </w:rPr>
    </w:lvl>
    <w:lvl w:ilvl="6" w:tplc="6F707654" w:tentative="1">
      <w:start w:val="1"/>
      <w:numFmt w:val="decimal"/>
      <w:lvlText w:val="%7."/>
      <w:lvlJc w:val="left"/>
      <w:pPr>
        <w:ind w:left="5040" w:hanging="360"/>
      </w:pPr>
      <w:rPr>
        <w:rFonts w:cs="Times New Roman"/>
      </w:rPr>
    </w:lvl>
    <w:lvl w:ilvl="7" w:tplc="F0A69784" w:tentative="1">
      <w:start w:val="1"/>
      <w:numFmt w:val="lowerLetter"/>
      <w:lvlText w:val="%8."/>
      <w:lvlJc w:val="left"/>
      <w:pPr>
        <w:ind w:left="5760" w:hanging="360"/>
      </w:pPr>
      <w:rPr>
        <w:rFonts w:cs="Times New Roman"/>
      </w:rPr>
    </w:lvl>
    <w:lvl w:ilvl="8" w:tplc="2CC4C6BE" w:tentative="1">
      <w:start w:val="1"/>
      <w:numFmt w:val="lowerRoman"/>
      <w:lvlText w:val="%9."/>
      <w:lvlJc w:val="right"/>
      <w:pPr>
        <w:ind w:left="6480" w:hanging="180"/>
      </w:pPr>
      <w:rPr>
        <w:rFonts w:cs="Times New Roman"/>
      </w:rPr>
    </w:lvl>
  </w:abstractNum>
  <w:abstractNum w:abstractNumId="29" w15:restartNumberingAfterBreak="0">
    <w:nsid w:val="5FAB63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D3D0F"/>
    <w:multiLevelType w:val="multilevel"/>
    <w:tmpl w:val="6374D0F6"/>
    <w:lvl w:ilvl="0">
      <w:start w:val="1"/>
      <w:numFmt w:val="upperRoman"/>
      <w:pStyle w:val="Articles2L1A"/>
      <w:suff w:val="nothing"/>
      <w:lvlText w:val="Article %1"/>
      <w:lvlJc w:val="left"/>
      <w:pPr>
        <w:tabs>
          <w:tab w:val="num" w:pos="0"/>
        </w:tabs>
      </w:pPr>
      <w:rPr>
        <w:rFonts w:ascii="Times New Roman" w:hAnsi="Times New Roman" w:cs="Times New Roman"/>
        <w:b/>
        <w:i w:val="0"/>
        <w:caps/>
        <w:smallCaps w:val="0"/>
        <w:strike w:val="0"/>
        <w:dstrike w:val="0"/>
        <w:u w:val="none"/>
        <w:effect w:val="none"/>
      </w:rPr>
    </w:lvl>
    <w:lvl w:ilvl="1">
      <w:start w:val="1"/>
      <w:numFmt w:val="decimal"/>
      <w:pStyle w:val="Articles2L2A"/>
      <w:isLgl/>
      <w:lvlText w:val="%1.%2"/>
      <w:lvlJc w:val="left"/>
      <w:pPr>
        <w:tabs>
          <w:tab w:val="num" w:pos="1620"/>
        </w:tabs>
        <w:ind w:left="180" w:firstLine="720"/>
      </w:pPr>
      <w:rPr>
        <w:rFonts w:ascii="Times New Roman" w:hAnsi="Times New Roman" w:cs="Times New Roman"/>
        <w:b w:val="0"/>
        <w:i w:val="0"/>
        <w:caps w:val="0"/>
        <w:strike w:val="0"/>
        <w:dstrike w:val="0"/>
        <w:u w:val="none"/>
        <w:effect w:val="none"/>
      </w:rPr>
    </w:lvl>
    <w:lvl w:ilvl="2">
      <w:start w:val="1"/>
      <w:numFmt w:val="lowerLetter"/>
      <w:pStyle w:val="Articles2L3A"/>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pStyle w:val="Articles2L4A"/>
      <w:lvlText w:val="(%4)"/>
      <w:lvlJc w:val="left"/>
      <w:pPr>
        <w:tabs>
          <w:tab w:val="num" w:pos="2880"/>
        </w:tabs>
        <w:ind w:firstLine="2160"/>
      </w:pPr>
      <w:rPr>
        <w:rFonts w:ascii="Times New Roman" w:hAnsi="Times New Roman" w:cs="Times New Roman"/>
        <w:b w:val="0"/>
        <w:i w:val="0"/>
        <w:caps w:val="0"/>
        <w:strike w:val="0"/>
        <w:dstrike w:val="0"/>
        <w:u w:val="none"/>
        <w:effect w:val="none"/>
      </w:rPr>
    </w:lvl>
    <w:lvl w:ilvl="4">
      <w:start w:val="1"/>
      <w:numFmt w:val="upperLetter"/>
      <w:pStyle w:val="Articles2L5A"/>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lowerLetter"/>
      <w:pStyle w:val="Articles2L6A"/>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pStyle w:val="Articles2L7A"/>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lowerLetter"/>
      <w:pStyle w:val="Articles2L8A"/>
      <w:lvlText w:val="(%8)"/>
      <w:lvlJc w:val="left"/>
      <w:pPr>
        <w:tabs>
          <w:tab w:val="num" w:pos="720"/>
        </w:tabs>
      </w:pPr>
      <w:rPr>
        <w:rFonts w:ascii="Times New Roman" w:hAnsi="Times New Roman" w:cs="Times New Roman"/>
        <w:b w:val="0"/>
        <w:i w:val="0"/>
        <w:caps w:val="0"/>
        <w:strike w:val="0"/>
        <w:dstrike w:val="0"/>
        <w:u w:val="none"/>
        <w:effect w:val="none"/>
      </w:rPr>
    </w:lvl>
    <w:lvl w:ilvl="8">
      <w:start w:val="1"/>
      <w:numFmt w:val="lowerRoman"/>
      <w:pStyle w:val="Articles2L9A"/>
      <w:lvlText w:val="(%9)"/>
      <w:lvlJc w:val="left"/>
      <w:pPr>
        <w:tabs>
          <w:tab w:val="num" w:pos="720"/>
        </w:tabs>
      </w:pPr>
      <w:rPr>
        <w:rFonts w:ascii="Times New Roman" w:hAnsi="Times New Roman" w:cs="Times New Roman"/>
        <w:b w:val="0"/>
        <w:i w:val="0"/>
        <w:caps w:val="0"/>
        <w:strike w:val="0"/>
        <w:dstrike w:val="0"/>
        <w:u w:val="none"/>
        <w:effect w:val="none"/>
      </w:rPr>
    </w:lvl>
  </w:abstractNum>
  <w:abstractNum w:abstractNumId="31" w15:restartNumberingAfterBreak="0">
    <w:nsid w:val="63DF1DF2"/>
    <w:multiLevelType w:val="multilevel"/>
    <w:tmpl w:val="7862D484"/>
    <w:lvl w:ilvl="0">
      <w:start w:val="1"/>
      <w:numFmt w:val="decimal"/>
      <w:pStyle w:val="S2Heading1"/>
      <w:lvlText w:val="%1."/>
      <w:lvlJc w:val="left"/>
      <w:pPr>
        <w:tabs>
          <w:tab w:val="num" w:pos="720"/>
        </w:tabs>
        <w:ind w:left="0" w:firstLine="0"/>
      </w:pPr>
      <w:rPr>
        <w:rFonts w:hint="default"/>
        <w:b/>
        <w:caps w:val="0"/>
        <w:vanish w:val="0"/>
        <w:color w:val="000000"/>
        <w:u w:val="none"/>
      </w:rPr>
    </w:lvl>
    <w:lvl w:ilvl="1">
      <w:start w:val="1"/>
      <w:numFmt w:val="decimal"/>
      <w:pStyle w:val="S2Heading2"/>
      <w:isLgl/>
      <w:lvlText w:val="%1.%2"/>
      <w:lvlJc w:val="left"/>
      <w:pPr>
        <w:tabs>
          <w:tab w:val="num" w:pos="1440"/>
        </w:tabs>
        <w:ind w:left="0" w:firstLine="720"/>
      </w:pPr>
      <w:rPr>
        <w:rFonts w:hint="default"/>
        <w:vanish w:val="0"/>
        <w:color w:val="000000"/>
        <w:u w:val="none"/>
      </w:rPr>
    </w:lvl>
    <w:lvl w:ilvl="2">
      <w:start w:val="1"/>
      <w:numFmt w:val="lowerLetter"/>
      <w:lvlRestart w:val="0"/>
      <w:pStyle w:val="S2Heading3"/>
      <w:lvlText w:val="(%3)"/>
      <w:lvlJc w:val="left"/>
      <w:pPr>
        <w:tabs>
          <w:tab w:val="num" w:pos="2304"/>
        </w:tabs>
        <w:ind w:left="0" w:firstLine="1440"/>
      </w:pPr>
      <w:rPr>
        <w:rFonts w:hint="default"/>
        <w:vanish w:val="0"/>
        <w:color w:val="000000"/>
        <w:u w:val="none"/>
      </w:rPr>
    </w:lvl>
    <w:lvl w:ilvl="3">
      <w:start w:val="1"/>
      <w:numFmt w:val="lowerRoman"/>
      <w:lvlRestart w:val="0"/>
      <w:pStyle w:val="S2Heading4"/>
      <w:lvlText w:val="%4."/>
      <w:lvlJc w:val="left"/>
      <w:pPr>
        <w:tabs>
          <w:tab w:val="num" w:pos="3312"/>
        </w:tabs>
        <w:ind w:left="0" w:firstLine="2304"/>
      </w:pPr>
      <w:rPr>
        <w:rFonts w:hint="default"/>
        <w:vanish w:val="0"/>
        <w:color w:val="000000"/>
        <w:u w:val="none"/>
      </w:rPr>
    </w:lvl>
    <w:lvl w:ilvl="4">
      <w:start w:val="1"/>
      <w:numFmt w:val="lowerLetter"/>
      <w:pStyle w:val="S2Heading5"/>
      <w:lvlText w:val="(%5)"/>
      <w:lvlJc w:val="left"/>
      <w:pPr>
        <w:tabs>
          <w:tab w:val="num" w:pos="4032"/>
        </w:tabs>
        <w:ind w:left="0" w:firstLine="3312"/>
      </w:pPr>
      <w:rPr>
        <w:rFonts w:hint="default"/>
        <w:vanish w:val="0"/>
        <w:color w:val="000000"/>
        <w:u w:val="none"/>
      </w:rPr>
    </w:lvl>
    <w:lvl w:ilvl="5">
      <w:start w:val="1"/>
      <w:numFmt w:val="lowerRoman"/>
      <w:pStyle w:val="S2Heading6"/>
      <w:lvlText w:val="(%6)"/>
      <w:lvlJc w:val="left"/>
      <w:pPr>
        <w:tabs>
          <w:tab w:val="num" w:pos="4752"/>
        </w:tabs>
        <w:ind w:left="0" w:firstLine="4032"/>
      </w:pPr>
      <w:rPr>
        <w:rFonts w:hint="default"/>
        <w:vanish w:val="0"/>
        <w:color w:val="000000"/>
        <w:u w:val="none"/>
      </w:rPr>
    </w:lvl>
    <w:lvl w:ilvl="6">
      <w:start w:val="1"/>
      <w:numFmt w:val="decimal"/>
      <w:pStyle w:val="S2Heading7"/>
      <w:lvlText w:val="(%7)"/>
      <w:lvlJc w:val="left"/>
      <w:pPr>
        <w:tabs>
          <w:tab w:val="num" w:pos="5472"/>
        </w:tabs>
        <w:ind w:left="0" w:firstLine="4752"/>
      </w:pPr>
      <w:rPr>
        <w:rFonts w:hint="default"/>
        <w:vanish w:val="0"/>
        <w:color w:val="000000"/>
        <w:u w:val="none"/>
      </w:rPr>
    </w:lvl>
    <w:lvl w:ilvl="7">
      <w:start w:val="1"/>
      <w:numFmt w:val="lowerLetter"/>
      <w:pStyle w:val="S2Heading8"/>
      <w:lvlText w:val="%8."/>
      <w:lvlJc w:val="left"/>
      <w:pPr>
        <w:tabs>
          <w:tab w:val="num" w:pos="6192"/>
        </w:tabs>
        <w:ind w:left="0" w:firstLine="5472"/>
      </w:pPr>
      <w:rPr>
        <w:rFonts w:hint="default"/>
        <w:vanish w:val="0"/>
        <w:color w:val="000000"/>
        <w:u w:val="none"/>
      </w:rPr>
    </w:lvl>
    <w:lvl w:ilvl="8">
      <w:start w:val="1"/>
      <w:numFmt w:val="lowerRoman"/>
      <w:pStyle w:val="S2Heading9"/>
      <w:lvlText w:val="%9)"/>
      <w:lvlJc w:val="left"/>
      <w:pPr>
        <w:tabs>
          <w:tab w:val="num" w:pos="6912"/>
        </w:tabs>
        <w:ind w:left="0" w:firstLine="6192"/>
      </w:pPr>
      <w:rPr>
        <w:rFonts w:hint="default"/>
        <w:vanish w:val="0"/>
        <w:color w:val="000000"/>
        <w:u w:val="none"/>
      </w:rPr>
    </w:lvl>
  </w:abstractNum>
  <w:abstractNum w:abstractNumId="32" w15:restartNumberingAfterBreak="0">
    <w:nsid w:val="658A26DD"/>
    <w:multiLevelType w:val="hybridMultilevel"/>
    <w:tmpl w:val="8368BE74"/>
    <w:name w:val="Articles 2·A#4182|5"/>
    <w:lvl w:ilvl="0" w:tplc="FFFFFFFF">
      <w:start w:val="1"/>
      <w:numFmt w:val="lowerRoman"/>
      <w:lvlText w:val="(%1)"/>
      <w:lvlJc w:val="left"/>
      <w:pPr>
        <w:tabs>
          <w:tab w:val="num" w:pos="1080"/>
        </w:tabs>
        <w:ind w:left="1080" w:hanging="360"/>
      </w:pPr>
      <w:rPr>
        <w:rFonts w:cs="Times New Roman" w:hint="default"/>
      </w:rPr>
    </w:lvl>
    <w:lvl w:ilvl="1" w:tplc="FFFFFFFF">
      <w:start w:val="5"/>
      <w:numFmt w:val="lowerRoman"/>
      <w:lvlText w:val="(%2)"/>
      <w:lvlJc w:val="left"/>
      <w:pPr>
        <w:tabs>
          <w:tab w:val="num" w:pos="2520"/>
        </w:tabs>
        <w:ind w:left="2520" w:hanging="720"/>
      </w:pPr>
      <w:rPr>
        <w:rFonts w:cs="Times New Roman" w:hint="default"/>
      </w:rPr>
    </w:lvl>
    <w:lvl w:ilvl="2" w:tplc="FFFFFFFF">
      <w:start w:val="1"/>
      <w:numFmt w:val="lowerLett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3" w15:restartNumberingAfterBreak="0">
    <w:nsid w:val="700F5195"/>
    <w:multiLevelType w:val="hybridMultilevel"/>
    <w:tmpl w:val="3064D092"/>
    <w:lvl w:ilvl="0" w:tplc="372885F8">
      <w:start w:val="1"/>
      <w:numFmt w:val="lowerLetter"/>
      <w:lvlText w:val="(%1)"/>
      <w:lvlJc w:val="left"/>
      <w:pPr>
        <w:tabs>
          <w:tab w:val="num" w:pos="2895"/>
        </w:tabs>
        <w:ind w:left="2895" w:hanging="7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DE5D83"/>
    <w:multiLevelType w:val="multilevel"/>
    <w:tmpl w:val="4EEE99DA"/>
    <w:lvl w:ilvl="0">
      <w:start w:val="1"/>
      <w:numFmt w:val="upperRoman"/>
      <w:suff w:val="nothing"/>
      <w:lvlText w:val="ARTICLE %1"/>
      <w:lvlJc w:val="left"/>
      <w:pPr>
        <w:ind w:left="0" w:firstLine="0"/>
      </w:pPr>
      <w:rPr>
        <w:rFonts w:ascii="(normal text)" w:hAnsi="(normal text)" w:hint="default"/>
        <w:b/>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0" w:firstLine="360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7)"/>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7%8"/>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288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7DF75BF"/>
    <w:multiLevelType w:val="multilevel"/>
    <w:tmpl w:val="1B281F4C"/>
    <w:lvl w:ilvl="0">
      <w:start w:val="1"/>
      <w:numFmt w:val="decimalZero"/>
      <w:lvlText w:val="1.%1"/>
      <w:lvlJc w:val="left"/>
      <w:pPr>
        <w:tabs>
          <w:tab w:val="num" w:pos="0"/>
        </w:tabs>
        <w:ind w:left="7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9B15ADC"/>
    <w:multiLevelType w:val="hybridMultilevel"/>
    <w:tmpl w:val="593A58EC"/>
    <w:lvl w:ilvl="0" w:tplc="D5885C78">
      <w:start w:val="1"/>
      <w:numFmt w:val="decimal"/>
      <w:lvlText w:val="%1."/>
      <w:lvlJc w:val="left"/>
      <w:pPr>
        <w:tabs>
          <w:tab w:val="num" w:pos="3195"/>
        </w:tabs>
        <w:ind w:left="3195" w:hanging="1755"/>
      </w:pPr>
      <w:rPr>
        <w:rFonts w:cs="Times New Roman" w:hint="default"/>
      </w:rPr>
    </w:lvl>
    <w:lvl w:ilvl="1" w:tplc="BE4C0ABA">
      <w:start w:val="1"/>
      <w:numFmt w:val="lowerLetter"/>
      <w:lvlText w:val="(%2)"/>
      <w:lvlJc w:val="left"/>
      <w:pPr>
        <w:tabs>
          <w:tab w:val="num" w:pos="2895"/>
        </w:tabs>
        <w:ind w:left="2895" w:hanging="735"/>
      </w:pPr>
      <w:rPr>
        <w:rFonts w:cs="Times New Roman" w:hint="default"/>
      </w:rPr>
    </w:lvl>
    <w:lvl w:ilvl="2" w:tplc="C16A75A6" w:tentative="1">
      <w:start w:val="1"/>
      <w:numFmt w:val="lowerRoman"/>
      <w:lvlText w:val="%3."/>
      <w:lvlJc w:val="right"/>
      <w:pPr>
        <w:tabs>
          <w:tab w:val="num" w:pos="3240"/>
        </w:tabs>
        <w:ind w:left="3240" w:hanging="180"/>
      </w:pPr>
      <w:rPr>
        <w:rFonts w:cs="Times New Roman"/>
      </w:rPr>
    </w:lvl>
    <w:lvl w:ilvl="3" w:tplc="EC4003C2" w:tentative="1">
      <w:start w:val="1"/>
      <w:numFmt w:val="decimal"/>
      <w:lvlText w:val="%4."/>
      <w:lvlJc w:val="left"/>
      <w:pPr>
        <w:tabs>
          <w:tab w:val="num" w:pos="3960"/>
        </w:tabs>
        <w:ind w:left="3960" w:hanging="360"/>
      </w:pPr>
      <w:rPr>
        <w:rFonts w:cs="Times New Roman"/>
      </w:rPr>
    </w:lvl>
    <w:lvl w:ilvl="4" w:tplc="89C61204" w:tentative="1">
      <w:start w:val="1"/>
      <w:numFmt w:val="lowerLetter"/>
      <w:lvlText w:val="%5."/>
      <w:lvlJc w:val="left"/>
      <w:pPr>
        <w:tabs>
          <w:tab w:val="num" w:pos="4680"/>
        </w:tabs>
        <w:ind w:left="4680" w:hanging="360"/>
      </w:pPr>
      <w:rPr>
        <w:rFonts w:cs="Times New Roman"/>
      </w:rPr>
    </w:lvl>
    <w:lvl w:ilvl="5" w:tplc="8800EB0A" w:tentative="1">
      <w:start w:val="1"/>
      <w:numFmt w:val="lowerRoman"/>
      <w:lvlText w:val="%6."/>
      <w:lvlJc w:val="right"/>
      <w:pPr>
        <w:tabs>
          <w:tab w:val="num" w:pos="5400"/>
        </w:tabs>
        <w:ind w:left="5400" w:hanging="180"/>
      </w:pPr>
      <w:rPr>
        <w:rFonts w:cs="Times New Roman"/>
      </w:rPr>
    </w:lvl>
    <w:lvl w:ilvl="6" w:tplc="984AD5A6" w:tentative="1">
      <w:start w:val="1"/>
      <w:numFmt w:val="decimal"/>
      <w:lvlText w:val="%7."/>
      <w:lvlJc w:val="left"/>
      <w:pPr>
        <w:tabs>
          <w:tab w:val="num" w:pos="6120"/>
        </w:tabs>
        <w:ind w:left="6120" w:hanging="360"/>
      </w:pPr>
      <w:rPr>
        <w:rFonts w:cs="Times New Roman"/>
      </w:rPr>
    </w:lvl>
    <w:lvl w:ilvl="7" w:tplc="E1EE28CA" w:tentative="1">
      <w:start w:val="1"/>
      <w:numFmt w:val="lowerLetter"/>
      <w:lvlText w:val="%8."/>
      <w:lvlJc w:val="left"/>
      <w:pPr>
        <w:tabs>
          <w:tab w:val="num" w:pos="6840"/>
        </w:tabs>
        <w:ind w:left="6840" w:hanging="360"/>
      </w:pPr>
      <w:rPr>
        <w:rFonts w:cs="Times New Roman"/>
      </w:rPr>
    </w:lvl>
    <w:lvl w:ilvl="8" w:tplc="36246062" w:tentative="1">
      <w:start w:val="1"/>
      <w:numFmt w:val="lowerRoman"/>
      <w:lvlText w:val="%9."/>
      <w:lvlJc w:val="right"/>
      <w:pPr>
        <w:tabs>
          <w:tab w:val="num" w:pos="7560"/>
        </w:tabs>
        <w:ind w:left="7560" w:hanging="180"/>
      </w:pPr>
      <w:rPr>
        <w:rFonts w:cs="Times New Roman"/>
      </w:rPr>
    </w:lvl>
  </w:abstractNum>
  <w:abstractNum w:abstractNumId="37" w15:restartNumberingAfterBreak="0">
    <w:nsid w:val="7A0B5C2F"/>
    <w:multiLevelType w:val="hybridMultilevel"/>
    <w:tmpl w:val="C1F2F14A"/>
    <w:lvl w:ilvl="0" w:tplc="FFFFFFFF">
      <w:start w:val="1"/>
      <w:numFmt w:val="bullet"/>
      <w:lvlRestart w:val="0"/>
      <w:pStyle w:val="Bullet"/>
      <w:lvlText w:val=""/>
      <w:lvlJc w:val="left"/>
      <w:pPr>
        <w:tabs>
          <w:tab w:val="num" w:pos="346"/>
        </w:tabs>
        <w:ind w:left="346" w:hanging="360"/>
      </w:pPr>
      <w:rPr>
        <w:rFonts w:ascii="Symbol" w:hAnsi="Symbol" w:hint="default"/>
      </w:rPr>
    </w:lvl>
    <w:lvl w:ilvl="1" w:tplc="FFFFFFFF">
      <w:start w:val="1"/>
      <w:numFmt w:val="bullet"/>
      <w:lvlText w:val="o"/>
      <w:lvlJc w:val="left"/>
      <w:pPr>
        <w:tabs>
          <w:tab w:val="num" w:pos="1426"/>
        </w:tabs>
        <w:ind w:left="1426" w:hanging="360"/>
      </w:pPr>
      <w:rPr>
        <w:rFonts w:ascii="Courier New" w:hAnsi="Courier New" w:cs="Courier New" w:hint="default"/>
      </w:rPr>
    </w:lvl>
    <w:lvl w:ilvl="2" w:tplc="FFFFFFFF">
      <w:start w:val="1"/>
      <w:numFmt w:val="bullet"/>
      <w:lvlText w:val=""/>
      <w:lvlJc w:val="left"/>
      <w:pPr>
        <w:tabs>
          <w:tab w:val="num" w:pos="2146"/>
        </w:tabs>
        <w:ind w:left="2146" w:hanging="360"/>
      </w:pPr>
      <w:rPr>
        <w:rFonts w:ascii="Wingdings" w:hAnsi="Wingdings" w:hint="default"/>
      </w:rPr>
    </w:lvl>
    <w:lvl w:ilvl="3" w:tplc="FFFFFFFF">
      <w:start w:val="1"/>
      <w:numFmt w:val="bullet"/>
      <w:lvlText w:val=""/>
      <w:lvlJc w:val="left"/>
      <w:pPr>
        <w:tabs>
          <w:tab w:val="num" w:pos="2866"/>
        </w:tabs>
        <w:ind w:left="2866" w:hanging="360"/>
      </w:pPr>
      <w:rPr>
        <w:rFonts w:ascii="Symbol" w:hAnsi="Symbol" w:hint="default"/>
      </w:rPr>
    </w:lvl>
    <w:lvl w:ilvl="4" w:tplc="FFFFFFFF">
      <w:start w:val="1"/>
      <w:numFmt w:val="bullet"/>
      <w:lvlText w:val="o"/>
      <w:lvlJc w:val="left"/>
      <w:pPr>
        <w:tabs>
          <w:tab w:val="num" w:pos="3586"/>
        </w:tabs>
        <w:ind w:left="3586" w:hanging="360"/>
      </w:pPr>
      <w:rPr>
        <w:rFonts w:ascii="Courier New" w:hAnsi="Courier New" w:cs="Courier New" w:hint="default"/>
      </w:rPr>
    </w:lvl>
    <w:lvl w:ilvl="5" w:tplc="FFFFFFFF">
      <w:start w:val="1"/>
      <w:numFmt w:val="bullet"/>
      <w:lvlText w:val=""/>
      <w:lvlJc w:val="left"/>
      <w:pPr>
        <w:tabs>
          <w:tab w:val="num" w:pos="4306"/>
        </w:tabs>
        <w:ind w:left="4306" w:hanging="360"/>
      </w:pPr>
      <w:rPr>
        <w:rFonts w:ascii="Wingdings" w:hAnsi="Wingdings" w:hint="default"/>
      </w:rPr>
    </w:lvl>
    <w:lvl w:ilvl="6" w:tplc="FFFFFFFF" w:tentative="1">
      <w:start w:val="1"/>
      <w:numFmt w:val="bullet"/>
      <w:lvlText w:val=""/>
      <w:lvlJc w:val="left"/>
      <w:pPr>
        <w:tabs>
          <w:tab w:val="num" w:pos="5026"/>
        </w:tabs>
        <w:ind w:left="5026" w:hanging="360"/>
      </w:pPr>
      <w:rPr>
        <w:rFonts w:ascii="Symbol" w:hAnsi="Symbol" w:hint="default"/>
      </w:rPr>
    </w:lvl>
    <w:lvl w:ilvl="7" w:tplc="FFFFFFFF" w:tentative="1">
      <w:start w:val="1"/>
      <w:numFmt w:val="bullet"/>
      <w:lvlText w:val="o"/>
      <w:lvlJc w:val="left"/>
      <w:pPr>
        <w:tabs>
          <w:tab w:val="num" w:pos="5746"/>
        </w:tabs>
        <w:ind w:left="5746" w:hanging="360"/>
      </w:pPr>
      <w:rPr>
        <w:rFonts w:ascii="Courier New" w:hAnsi="Courier New" w:cs="Courier New" w:hint="default"/>
      </w:rPr>
    </w:lvl>
    <w:lvl w:ilvl="8" w:tplc="FFFFFFFF" w:tentative="1">
      <w:start w:val="1"/>
      <w:numFmt w:val="bullet"/>
      <w:lvlText w:val=""/>
      <w:lvlJc w:val="left"/>
      <w:pPr>
        <w:tabs>
          <w:tab w:val="num" w:pos="6466"/>
        </w:tabs>
        <w:ind w:left="6466" w:hanging="360"/>
      </w:pPr>
      <w:rPr>
        <w:rFonts w:ascii="Wingdings" w:hAnsi="Wingdings" w:hint="default"/>
      </w:rPr>
    </w:lvl>
  </w:abstractNum>
  <w:num w:numId="1">
    <w:abstractNumId w:val="25"/>
  </w:num>
  <w:num w:numId="2">
    <w:abstractNumId w:val="17"/>
  </w:num>
  <w:num w:numId="3">
    <w:abstractNumId w:val="18"/>
  </w:num>
  <w:num w:numId="4">
    <w:abstractNumId w:val="8"/>
  </w:num>
  <w:num w:numId="5">
    <w:abstractNumId w:val="3"/>
  </w:num>
  <w:num w:numId="6">
    <w:abstractNumId w:val="2"/>
  </w:num>
  <w:num w:numId="7">
    <w:abstractNumId w:val="1"/>
  </w:num>
  <w:num w:numId="8">
    <w:abstractNumId w:val="9"/>
  </w:num>
  <w:num w:numId="9">
    <w:abstractNumId w:val="7"/>
  </w:num>
  <w:num w:numId="10">
    <w:abstractNumId w:val="6"/>
  </w:num>
  <w:num w:numId="11">
    <w:abstractNumId w:val="5"/>
  </w:num>
  <w:num w:numId="12">
    <w:abstractNumId w:val="14"/>
  </w:num>
  <w:num w:numId="13">
    <w:abstractNumId w:val="37"/>
  </w:num>
  <w:num w:numId="14">
    <w:abstractNumId w:val="35"/>
  </w:num>
  <w:num w:numId="15">
    <w:abstractNumId w:val="13"/>
  </w:num>
  <w:num w:numId="16">
    <w:abstractNumId w:val="25"/>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num>
  <w:num w:numId="21">
    <w:abstractNumId w:val="24"/>
  </w:num>
  <w:num w:numId="22">
    <w:abstractNumId w:val="36"/>
  </w:num>
  <w:num w:numId="23">
    <w:abstractNumId w:val="28"/>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5"/>
  </w:num>
  <w:num w:numId="31">
    <w:abstractNumId w:val="33"/>
  </w:num>
  <w:num w:numId="32">
    <w:abstractNumId w:val="23"/>
  </w:num>
  <w:num w:numId="33">
    <w:abstractNumId w:val="22"/>
  </w:num>
  <w:num w:numId="34">
    <w:abstractNumId w:val="4"/>
  </w:num>
  <w:num w:numId="35">
    <w:abstractNumId w:val="0"/>
  </w:num>
  <w:num w:numId="36">
    <w:abstractNumId w:val="3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6"/>
  </w:num>
  <w:num w:numId="40">
    <w:abstractNumId w:val="29"/>
  </w:num>
  <w:num w:numId="41">
    <w:abstractNumId w:val="25"/>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PostScriptOverText/>
  <w:activeWritingStyle w:appName="MSWord" w:lang="en-US"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68"/>
    <w:rsid w:val="0000027B"/>
    <w:rsid w:val="0000170B"/>
    <w:rsid w:val="00001B3F"/>
    <w:rsid w:val="0000303E"/>
    <w:rsid w:val="000047FD"/>
    <w:rsid w:val="00005AA0"/>
    <w:rsid w:val="00006199"/>
    <w:rsid w:val="000061AE"/>
    <w:rsid w:val="00006DA9"/>
    <w:rsid w:val="0001024E"/>
    <w:rsid w:val="00010EA2"/>
    <w:rsid w:val="0001182C"/>
    <w:rsid w:val="00011D00"/>
    <w:rsid w:val="00011E90"/>
    <w:rsid w:val="000125EC"/>
    <w:rsid w:val="00012DC2"/>
    <w:rsid w:val="00014026"/>
    <w:rsid w:val="00014410"/>
    <w:rsid w:val="00014954"/>
    <w:rsid w:val="00015F6D"/>
    <w:rsid w:val="000164F2"/>
    <w:rsid w:val="00017211"/>
    <w:rsid w:val="00017AAE"/>
    <w:rsid w:val="00020751"/>
    <w:rsid w:val="000208B1"/>
    <w:rsid w:val="00021ED1"/>
    <w:rsid w:val="00022594"/>
    <w:rsid w:val="00023440"/>
    <w:rsid w:val="000238CF"/>
    <w:rsid w:val="00024429"/>
    <w:rsid w:val="000248B0"/>
    <w:rsid w:val="00024BD9"/>
    <w:rsid w:val="00025AE5"/>
    <w:rsid w:val="00027248"/>
    <w:rsid w:val="000272DA"/>
    <w:rsid w:val="00027536"/>
    <w:rsid w:val="000306AA"/>
    <w:rsid w:val="000309FA"/>
    <w:rsid w:val="000314CC"/>
    <w:rsid w:val="00031513"/>
    <w:rsid w:val="00031BD6"/>
    <w:rsid w:val="00032742"/>
    <w:rsid w:val="000349A2"/>
    <w:rsid w:val="00035415"/>
    <w:rsid w:val="000357BA"/>
    <w:rsid w:val="000360F2"/>
    <w:rsid w:val="0003642B"/>
    <w:rsid w:val="00036A68"/>
    <w:rsid w:val="0003738A"/>
    <w:rsid w:val="00037545"/>
    <w:rsid w:val="00037848"/>
    <w:rsid w:val="00040F6A"/>
    <w:rsid w:val="00040FF0"/>
    <w:rsid w:val="00041EDE"/>
    <w:rsid w:val="0004251F"/>
    <w:rsid w:val="00042665"/>
    <w:rsid w:val="0004289B"/>
    <w:rsid w:val="00042A03"/>
    <w:rsid w:val="00042D7A"/>
    <w:rsid w:val="00042EF9"/>
    <w:rsid w:val="00042FF5"/>
    <w:rsid w:val="000434CB"/>
    <w:rsid w:val="00043A51"/>
    <w:rsid w:val="0004422D"/>
    <w:rsid w:val="000443F6"/>
    <w:rsid w:val="000447E6"/>
    <w:rsid w:val="00044B06"/>
    <w:rsid w:val="000470F1"/>
    <w:rsid w:val="00047576"/>
    <w:rsid w:val="00047D4D"/>
    <w:rsid w:val="00051267"/>
    <w:rsid w:val="00051321"/>
    <w:rsid w:val="0005223F"/>
    <w:rsid w:val="00052E76"/>
    <w:rsid w:val="00053288"/>
    <w:rsid w:val="000539F4"/>
    <w:rsid w:val="00053CFF"/>
    <w:rsid w:val="00053E0B"/>
    <w:rsid w:val="000544A3"/>
    <w:rsid w:val="00054521"/>
    <w:rsid w:val="000546C8"/>
    <w:rsid w:val="000549E6"/>
    <w:rsid w:val="00054C87"/>
    <w:rsid w:val="00055162"/>
    <w:rsid w:val="0005522C"/>
    <w:rsid w:val="00055D18"/>
    <w:rsid w:val="00056512"/>
    <w:rsid w:val="000565FE"/>
    <w:rsid w:val="00057446"/>
    <w:rsid w:val="00060023"/>
    <w:rsid w:val="00060726"/>
    <w:rsid w:val="0006082D"/>
    <w:rsid w:val="0006101B"/>
    <w:rsid w:val="000611ED"/>
    <w:rsid w:val="00061457"/>
    <w:rsid w:val="0006175C"/>
    <w:rsid w:val="00062032"/>
    <w:rsid w:val="000621EB"/>
    <w:rsid w:val="000624F3"/>
    <w:rsid w:val="00063398"/>
    <w:rsid w:val="000636AA"/>
    <w:rsid w:val="00064AE1"/>
    <w:rsid w:val="00064DFE"/>
    <w:rsid w:val="000656BB"/>
    <w:rsid w:val="0006576F"/>
    <w:rsid w:val="000660E9"/>
    <w:rsid w:val="000669B5"/>
    <w:rsid w:val="00066B08"/>
    <w:rsid w:val="000675D6"/>
    <w:rsid w:val="00067BC2"/>
    <w:rsid w:val="00070841"/>
    <w:rsid w:val="00071024"/>
    <w:rsid w:val="00071206"/>
    <w:rsid w:val="00071DE8"/>
    <w:rsid w:val="000722B8"/>
    <w:rsid w:val="000722F0"/>
    <w:rsid w:val="000727E6"/>
    <w:rsid w:val="00072BBA"/>
    <w:rsid w:val="00072D23"/>
    <w:rsid w:val="00072DF1"/>
    <w:rsid w:val="00072FD8"/>
    <w:rsid w:val="000733EA"/>
    <w:rsid w:val="0007344B"/>
    <w:rsid w:val="00074294"/>
    <w:rsid w:val="000745FA"/>
    <w:rsid w:val="00074644"/>
    <w:rsid w:val="0007650D"/>
    <w:rsid w:val="00076F43"/>
    <w:rsid w:val="000770C0"/>
    <w:rsid w:val="00080795"/>
    <w:rsid w:val="00081073"/>
    <w:rsid w:val="0008151C"/>
    <w:rsid w:val="00081A2B"/>
    <w:rsid w:val="000829C3"/>
    <w:rsid w:val="000835FD"/>
    <w:rsid w:val="000836CC"/>
    <w:rsid w:val="000840C1"/>
    <w:rsid w:val="00084230"/>
    <w:rsid w:val="0008445F"/>
    <w:rsid w:val="00084CA2"/>
    <w:rsid w:val="00084D7B"/>
    <w:rsid w:val="000850FE"/>
    <w:rsid w:val="0008510E"/>
    <w:rsid w:val="0008578B"/>
    <w:rsid w:val="000859E3"/>
    <w:rsid w:val="000861C2"/>
    <w:rsid w:val="00086468"/>
    <w:rsid w:val="00086F21"/>
    <w:rsid w:val="000871D1"/>
    <w:rsid w:val="000874AE"/>
    <w:rsid w:val="00087859"/>
    <w:rsid w:val="00087860"/>
    <w:rsid w:val="000878A6"/>
    <w:rsid w:val="0009085A"/>
    <w:rsid w:val="00091187"/>
    <w:rsid w:val="00091AB6"/>
    <w:rsid w:val="00091D60"/>
    <w:rsid w:val="00092384"/>
    <w:rsid w:val="00092576"/>
    <w:rsid w:val="000936A9"/>
    <w:rsid w:val="000938FB"/>
    <w:rsid w:val="00093A24"/>
    <w:rsid w:val="00093AE2"/>
    <w:rsid w:val="000946D7"/>
    <w:rsid w:val="00094BC0"/>
    <w:rsid w:val="00094D86"/>
    <w:rsid w:val="0009563E"/>
    <w:rsid w:val="000967E6"/>
    <w:rsid w:val="000968B0"/>
    <w:rsid w:val="000970F0"/>
    <w:rsid w:val="00097686"/>
    <w:rsid w:val="0009773B"/>
    <w:rsid w:val="000978D0"/>
    <w:rsid w:val="00097A0E"/>
    <w:rsid w:val="000A00A1"/>
    <w:rsid w:val="000A0620"/>
    <w:rsid w:val="000A0A40"/>
    <w:rsid w:val="000A0A4D"/>
    <w:rsid w:val="000A0E06"/>
    <w:rsid w:val="000A2024"/>
    <w:rsid w:val="000A2995"/>
    <w:rsid w:val="000A2CD0"/>
    <w:rsid w:val="000A301A"/>
    <w:rsid w:val="000A3714"/>
    <w:rsid w:val="000A3B44"/>
    <w:rsid w:val="000A3BA7"/>
    <w:rsid w:val="000A42AB"/>
    <w:rsid w:val="000A4950"/>
    <w:rsid w:val="000A4ABD"/>
    <w:rsid w:val="000A52F4"/>
    <w:rsid w:val="000A5F41"/>
    <w:rsid w:val="000A6930"/>
    <w:rsid w:val="000A7678"/>
    <w:rsid w:val="000A7E1B"/>
    <w:rsid w:val="000B049F"/>
    <w:rsid w:val="000B05DA"/>
    <w:rsid w:val="000B1CB5"/>
    <w:rsid w:val="000B2247"/>
    <w:rsid w:val="000B30DE"/>
    <w:rsid w:val="000B37E1"/>
    <w:rsid w:val="000B4205"/>
    <w:rsid w:val="000B466B"/>
    <w:rsid w:val="000B516E"/>
    <w:rsid w:val="000B5615"/>
    <w:rsid w:val="000B7157"/>
    <w:rsid w:val="000B793D"/>
    <w:rsid w:val="000C0147"/>
    <w:rsid w:val="000C03F0"/>
    <w:rsid w:val="000C0971"/>
    <w:rsid w:val="000C09A0"/>
    <w:rsid w:val="000C0C3F"/>
    <w:rsid w:val="000C1B58"/>
    <w:rsid w:val="000C22E3"/>
    <w:rsid w:val="000C23B4"/>
    <w:rsid w:val="000C24A0"/>
    <w:rsid w:val="000C333E"/>
    <w:rsid w:val="000C3598"/>
    <w:rsid w:val="000C3734"/>
    <w:rsid w:val="000C48CC"/>
    <w:rsid w:val="000C492B"/>
    <w:rsid w:val="000C5579"/>
    <w:rsid w:val="000C57CA"/>
    <w:rsid w:val="000C59FB"/>
    <w:rsid w:val="000C5CC5"/>
    <w:rsid w:val="000C6364"/>
    <w:rsid w:val="000C6610"/>
    <w:rsid w:val="000C73BE"/>
    <w:rsid w:val="000C78E8"/>
    <w:rsid w:val="000C79F8"/>
    <w:rsid w:val="000C7D53"/>
    <w:rsid w:val="000C7DAD"/>
    <w:rsid w:val="000D0289"/>
    <w:rsid w:val="000D161A"/>
    <w:rsid w:val="000D2289"/>
    <w:rsid w:val="000D2DC6"/>
    <w:rsid w:val="000D2ED3"/>
    <w:rsid w:val="000D307F"/>
    <w:rsid w:val="000D338B"/>
    <w:rsid w:val="000D373D"/>
    <w:rsid w:val="000D3960"/>
    <w:rsid w:val="000D3AA4"/>
    <w:rsid w:val="000D3ADE"/>
    <w:rsid w:val="000D3B70"/>
    <w:rsid w:val="000D4642"/>
    <w:rsid w:val="000D5990"/>
    <w:rsid w:val="000D5BD4"/>
    <w:rsid w:val="000D631D"/>
    <w:rsid w:val="000D6B62"/>
    <w:rsid w:val="000D6E53"/>
    <w:rsid w:val="000D7135"/>
    <w:rsid w:val="000D76A9"/>
    <w:rsid w:val="000E0129"/>
    <w:rsid w:val="000E021A"/>
    <w:rsid w:val="000E0C09"/>
    <w:rsid w:val="000E1206"/>
    <w:rsid w:val="000E1D89"/>
    <w:rsid w:val="000E2515"/>
    <w:rsid w:val="000E2E5D"/>
    <w:rsid w:val="000E3C03"/>
    <w:rsid w:val="000E47D1"/>
    <w:rsid w:val="000E6414"/>
    <w:rsid w:val="000E6B10"/>
    <w:rsid w:val="000E7CE2"/>
    <w:rsid w:val="000E7D4A"/>
    <w:rsid w:val="000E7FA4"/>
    <w:rsid w:val="000F00E5"/>
    <w:rsid w:val="000F0301"/>
    <w:rsid w:val="000F0D10"/>
    <w:rsid w:val="000F1610"/>
    <w:rsid w:val="000F1ACE"/>
    <w:rsid w:val="000F1BE2"/>
    <w:rsid w:val="000F20D1"/>
    <w:rsid w:val="000F262A"/>
    <w:rsid w:val="000F2F7C"/>
    <w:rsid w:val="000F3166"/>
    <w:rsid w:val="000F3553"/>
    <w:rsid w:val="000F3B2E"/>
    <w:rsid w:val="000F404C"/>
    <w:rsid w:val="000F4229"/>
    <w:rsid w:val="000F430E"/>
    <w:rsid w:val="000F536C"/>
    <w:rsid w:val="000F5616"/>
    <w:rsid w:val="000F642C"/>
    <w:rsid w:val="000F6682"/>
    <w:rsid w:val="000F70A4"/>
    <w:rsid w:val="000F7EA8"/>
    <w:rsid w:val="00100303"/>
    <w:rsid w:val="0010087F"/>
    <w:rsid w:val="001008B7"/>
    <w:rsid w:val="00100B8C"/>
    <w:rsid w:val="00100E39"/>
    <w:rsid w:val="001016A8"/>
    <w:rsid w:val="00101DD8"/>
    <w:rsid w:val="00102624"/>
    <w:rsid w:val="00102E57"/>
    <w:rsid w:val="00102F0C"/>
    <w:rsid w:val="001036F2"/>
    <w:rsid w:val="00105C27"/>
    <w:rsid w:val="0010619C"/>
    <w:rsid w:val="00106493"/>
    <w:rsid w:val="001066D7"/>
    <w:rsid w:val="00106747"/>
    <w:rsid w:val="00106764"/>
    <w:rsid w:val="0010716F"/>
    <w:rsid w:val="001074F2"/>
    <w:rsid w:val="00107671"/>
    <w:rsid w:val="001078E7"/>
    <w:rsid w:val="00107C8D"/>
    <w:rsid w:val="00107E90"/>
    <w:rsid w:val="001103A3"/>
    <w:rsid w:val="001103B4"/>
    <w:rsid w:val="001108BA"/>
    <w:rsid w:val="00110DDD"/>
    <w:rsid w:val="0011155F"/>
    <w:rsid w:val="00111850"/>
    <w:rsid w:val="00111989"/>
    <w:rsid w:val="00112350"/>
    <w:rsid w:val="00112CE0"/>
    <w:rsid w:val="00112D11"/>
    <w:rsid w:val="00113899"/>
    <w:rsid w:val="00113910"/>
    <w:rsid w:val="00113DBD"/>
    <w:rsid w:val="00114286"/>
    <w:rsid w:val="001143E2"/>
    <w:rsid w:val="001145C6"/>
    <w:rsid w:val="001146B3"/>
    <w:rsid w:val="001147E0"/>
    <w:rsid w:val="00114ABE"/>
    <w:rsid w:val="00114AC4"/>
    <w:rsid w:val="00114CBF"/>
    <w:rsid w:val="001151B5"/>
    <w:rsid w:val="001157C1"/>
    <w:rsid w:val="00115E2D"/>
    <w:rsid w:val="00116FFB"/>
    <w:rsid w:val="001170C0"/>
    <w:rsid w:val="001172A2"/>
    <w:rsid w:val="0011744C"/>
    <w:rsid w:val="00117602"/>
    <w:rsid w:val="00117897"/>
    <w:rsid w:val="001178E0"/>
    <w:rsid w:val="00120133"/>
    <w:rsid w:val="00120976"/>
    <w:rsid w:val="00120DE1"/>
    <w:rsid w:val="001222AA"/>
    <w:rsid w:val="00122636"/>
    <w:rsid w:val="00122781"/>
    <w:rsid w:val="00122D06"/>
    <w:rsid w:val="00123B0E"/>
    <w:rsid w:val="00124403"/>
    <w:rsid w:val="001248CA"/>
    <w:rsid w:val="001249D9"/>
    <w:rsid w:val="00124F60"/>
    <w:rsid w:val="00125126"/>
    <w:rsid w:val="0012570A"/>
    <w:rsid w:val="00125D21"/>
    <w:rsid w:val="00125FD1"/>
    <w:rsid w:val="00126184"/>
    <w:rsid w:val="001272D2"/>
    <w:rsid w:val="0012741E"/>
    <w:rsid w:val="00130399"/>
    <w:rsid w:val="00130466"/>
    <w:rsid w:val="00130968"/>
    <w:rsid w:val="0013102E"/>
    <w:rsid w:val="00131379"/>
    <w:rsid w:val="001313A3"/>
    <w:rsid w:val="0013146C"/>
    <w:rsid w:val="001327E2"/>
    <w:rsid w:val="001329A0"/>
    <w:rsid w:val="00133A40"/>
    <w:rsid w:val="001344E2"/>
    <w:rsid w:val="00134935"/>
    <w:rsid w:val="00134BE8"/>
    <w:rsid w:val="00135E02"/>
    <w:rsid w:val="001371C4"/>
    <w:rsid w:val="00137307"/>
    <w:rsid w:val="001375B8"/>
    <w:rsid w:val="00140B04"/>
    <w:rsid w:val="00140BEF"/>
    <w:rsid w:val="00141FC0"/>
    <w:rsid w:val="00142133"/>
    <w:rsid w:val="0014290C"/>
    <w:rsid w:val="00142CCD"/>
    <w:rsid w:val="00142CD1"/>
    <w:rsid w:val="001430F5"/>
    <w:rsid w:val="00143265"/>
    <w:rsid w:val="001434D6"/>
    <w:rsid w:val="001439C1"/>
    <w:rsid w:val="001445FC"/>
    <w:rsid w:val="00144625"/>
    <w:rsid w:val="001446CE"/>
    <w:rsid w:val="00144A9F"/>
    <w:rsid w:val="00145016"/>
    <w:rsid w:val="00145504"/>
    <w:rsid w:val="001457AA"/>
    <w:rsid w:val="00146FCC"/>
    <w:rsid w:val="00147335"/>
    <w:rsid w:val="001476A1"/>
    <w:rsid w:val="00147A27"/>
    <w:rsid w:val="00150793"/>
    <w:rsid w:val="00150AF1"/>
    <w:rsid w:val="0015119E"/>
    <w:rsid w:val="001511FB"/>
    <w:rsid w:val="0015207F"/>
    <w:rsid w:val="00152116"/>
    <w:rsid w:val="0015267B"/>
    <w:rsid w:val="00153077"/>
    <w:rsid w:val="001536F8"/>
    <w:rsid w:val="00153940"/>
    <w:rsid w:val="001541D2"/>
    <w:rsid w:val="00154E89"/>
    <w:rsid w:val="00155280"/>
    <w:rsid w:val="001559C1"/>
    <w:rsid w:val="001566B2"/>
    <w:rsid w:val="00156952"/>
    <w:rsid w:val="001578C1"/>
    <w:rsid w:val="0016001C"/>
    <w:rsid w:val="001606F5"/>
    <w:rsid w:val="0016168F"/>
    <w:rsid w:val="00161D18"/>
    <w:rsid w:val="00162A86"/>
    <w:rsid w:val="00162C13"/>
    <w:rsid w:val="00162E1F"/>
    <w:rsid w:val="001641D5"/>
    <w:rsid w:val="00164800"/>
    <w:rsid w:val="00164C26"/>
    <w:rsid w:val="00164F51"/>
    <w:rsid w:val="001657D0"/>
    <w:rsid w:val="0016599E"/>
    <w:rsid w:val="001661F3"/>
    <w:rsid w:val="00166D8F"/>
    <w:rsid w:val="00166F43"/>
    <w:rsid w:val="001706F1"/>
    <w:rsid w:val="00170896"/>
    <w:rsid w:val="0017099B"/>
    <w:rsid w:val="00170E23"/>
    <w:rsid w:val="0017108C"/>
    <w:rsid w:val="00171827"/>
    <w:rsid w:val="00172687"/>
    <w:rsid w:val="00173A35"/>
    <w:rsid w:val="00174917"/>
    <w:rsid w:val="001753EE"/>
    <w:rsid w:val="001759E8"/>
    <w:rsid w:val="00175BB9"/>
    <w:rsid w:val="00175ECE"/>
    <w:rsid w:val="001768AB"/>
    <w:rsid w:val="00176A0A"/>
    <w:rsid w:val="00176FC1"/>
    <w:rsid w:val="001771F9"/>
    <w:rsid w:val="00177829"/>
    <w:rsid w:val="00177AD6"/>
    <w:rsid w:val="0018036D"/>
    <w:rsid w:val="00180851"/>
    <w:rsid w:val="001808B8"/>
    <w:rsid w:val="00180939"/>
    <w:rsid w:val="00181439"/>
    <w:rsid w:val="00181DB7"/>
    <w:rsid w:val="001824BC"/>
    <w:rsid w:val="00182786"/>
    <w:rsid w:val="001827BE"/>
    <w:rsid w:val="00182976"/>
    <w:rsid w:val="00183F9E"/>
    <w:rsid w:val="00184B75"/>
    <w:rsid w:val="0018549C"/>
    <w:rsid w:val="001855EA"/>
    <w:rsid w:val="00185D14"/>
    <w:rsid w:val="00185F64"/>
    <w:rsid w:val="00186147"/>
    <w:rsid w:val="00186887"/>
    <w:rsid w:val="00186DE5"/>
    <w:rsid w:val="00186F95"/>
    <w:rsid w:val="00187200"/>
    <w:rsid w:val="00187F93"/>
    <w:rsid w:val="0019091C"/>
    <w:rsid w:val="00190AB5"/>
    <w:rsid w:val="00190C8C"/>
    <w:rsid w:val="00191346"/>
    <w:rsid w:val="001915C3"/>
    <w:rsid w:val="00191DD4"/>
    <w:rsid w:val="00192091"/>
    <w:rsid w:val="001928F5"/>
    <w:rsid w:val="00193142"/>
    <w:rsid w:val="001941FE"/>
    <w:rsid w:val="001949D3"/>
    <w:rsid w:val="00194C73"/>
    <w:rsid w:val="00194F0C"/>
    <w:rsid w:val="00195063"/>
    <w:rsid w:val="0019526E"/>
    <w:rsid w:val="00196255"/>
    <w:rsid w:val="00196899"/>
    <w:rsid w:val="00196AD2"/>
    <w:rsid w:val="00196D33"/>
    <w:rsid w:val="00197160"/>
    <w:rsid w:val="001972C5"/>
    <w:rsid w:val="001977AA"/>
    <w:rsid w:val="001978DE"/>
    <w:rsid w:val="00197D69"/>
    <w:rsid w:val="001A05D6"/>
    <w:rsid w:val="001A0620"/>
    <w:rsid w:val="001A07CD"/>
    <w:rsid w:val="001A0B7A"/>
    <w:rsid w:val="001A157B"/>
    <w:rsid w:val="001A32F3"/>
    <w:rsid w:val="001A3C52"/>
    <w:rsid w:val="001A3E76"/>
    <w:rsid w:val="001A4C1C"/>
    <w:rsid w:val="001A4D62"/>
    <w:rsid w:val="001A519C"/>
    <w:rsid w:val="001A52F2"/>
    <w:rsid w:val="001A5605"/>
    <w:rsid w:val="001A5742"/>
    <w:rsid w:val="001A5A76"/>
    <w:rsid w:val="001A5AE1"/>
    <w:rsid w:val="001A5EC2"/>
    <w:rsid w:val="001A65D5"/>
    <w:rsid w:val="001A6B80"/>
    <w:rsid w:val="001A6C7A"/>
    <w:rsid w:val="001A74D3"/>
    <w:rsid w:val="001A7A43"/>
    <w:rsid w:val="001A7D25"/>
    <w:rsid w:val="001B012A"/>
    <w:rsid w:val="001B048D"/>
    <w:rsid w:val="001B0675"/>
    <w:rsid w:val="001B077C"/>
    <w:rsid w:val="001B129D"/>
    <w:rsid w:val="001B16A8"/>
    <w:rsid w:val="001B1710"/>
    <w:rsid w:val="001B229E"/>
    <w:rsid w:val="001B232F"/>
    <w:rsid w:val="001B241E"/>
    <w:rsid w:val="001B28B9"/>
    <w:rsid w:val="001B29F3"/>
    <w:rsid w:val="001B2CEF"/>
    <w:rsid w:val="001B3061"/>
    <w:rsid w:val="001B3442"/>
    <w:rsid w:val="001B374F"/>
    <w:rsid w:val="001B38C0"/>
    <w:rsid w:val="001B4591"/>
    <w:rsid w:val="001B4B9F"/>
    <w:rsid w:val="001B4BAC"/>
    <w:rsid w:val="001B4CCF"/>
    <w:rsid w:val="001B5848"/>
    <w:rsid w:val="001B59D8"/>
    <w:rsid w:val="001B6F8B"/>
    <w:rsid w:val="001B7109"/>
    <w:rsid w:val="001B7112"/>
    <w:rsid w:val="001C0699"/>
    <w:rsid w:val="001C0D67"/>
    <w:rsid w:val="001C1166"/>
    <w:rsid w:val="001C1F07"/>
    <w:rsid w:val="001C20E8"/>
    <w:rsid w:val="001C2155"/>
    <w:rsid w:val="001C2A38"/>
    <w:rsid w:val="001C2E7A"/>
    <w:rsid w:val="001C3045"/>
    <w:rsid w:val="001C3495"/>
    <w:rsid w:val="001C3B2F"/>
    <w:rsid w:val="001C426D"/>
    <w:rsid w:val="001C6287"/>
    <w:rsid w:val="001C7099"/>
    <w:rsid w:val="001C724C"/>
    <w:rsid w:val="001C7ABA"/>
    <w:rsid w:val="001C7B3D"/>
    <w:rsid w:val="001D04ED"/>
    <w:rsid w:val="001D0F9B"/>
    <w:rsid w:val="001D15A1"/>
    <w:rsid w:val="001D162C"/>
    <w:rsid w:val="001D1647"/>
    <w:rsid w:val="001D1C2D"/>
    <w:rsid w:val="001D2223"/>
    <w:rsid w:val="001D271B"/>
    <w:rsid w:val="001D2919"/>
    <w:rsid w:val="001D3698"/>
    <w:rsid w:val="001D4803"/>
    <w:rsid w:val="001D5510"/>
    <w:rsid w:val="001D5C86"/>
    <w:rsid w:val="001D5D0E"/>
    <w:rsid w:val="001D6039"/>
    <w:rsid w:val="001D6ACF"/>
    <w:rsid w:val="001D6C76"/>
    <w:rsid w:val="001E0BD9"/>
    <w:rsid w:val="001E1D3B"/>
    <w:rsid w:val="001E1D76"/>
    <w:rsid w:val="001E26DC"/>
    <w:rsid w:val="001E3725"/>
    <w:rsid w:val="001E37B9"/>
    <w:rsid w:val="001E3FBB"/>
    <w:rsid w:val="001E486A"/>
    <w:rsid w:val="001E4DCF"/>
    <w:rsid w:val="001E6194"/>
    <w:rsid w:val="001E66AF"/>
    <w:rsid w:val="001E69EE"/>
    <w:rsid w:val="001E74B5"/>
    <w:rsid w:val="001E7644"/>
    <w:rsid w:val="001F0126"/>
    <w:rsid w:val="001F0188"/>
    <w:rsid w:val="001F057B"/>
    <w:rsid w:val="001F060B"/>
    <w:rsid w:val="001F0B98"/>
    <w:rsid w:val="001F0ECE"/>
    <w:rsid w:val="001F12C9"/>
    <w:rsid w:val="001F15A8"/>
    <w:rsid w:val="001F15FA"/>
    <w:rsid w:val="001F163E"/>
    <w:rsid w:val="001F181E"/>
    <w:rsid w:val="001F1999"/>
    <w:rsid w:val="001F2627"/>
    <w:rsid w:val="001F2A16"/>
    <w:rsid w:val="001F2AC8"/>
    <w:rsid w:val="001F2CA2"/>
    <w:rsid w:val="001F304E"/>
    <w:rsid w:val="001F3AEE"/>
    <w:rsid w:val="001F3FC5"/>
    <w:rsid w:val="001F4240"/>
    <w:rsid w:val="001F4407"/>
    <w:rsid w:val="001F4636"/>
    <w:rsid w:val="001F4C9F"/>
    <w:rsid w:val="001F577F"/>
    <w:rsid w:val="001F6527"/>
    <w:rsid w:val="001F720F"/>
    <w:rsid w:val="001F7ADC"/>
    <w:rsid w:val="00200F5A"/>
    <w:rsid w:val="0020116A"/>
    <w:rsid w:val="002012AF"/>
    <w:rsid w:val="00201885"/>
    <w:rsid w:val="00202F22"/>
    <w:rsid w:val="0020374D"/>
    <w:rsid w:val="00203B92"/>
    <w:rsid w:val="00203E94"/>
    <w:rsid w:val="00204CE4"/>
    <w:rsid w:val="002050CD"/>
    <w:rsid w:val="00205AE1"/>
    <w:rsid w:val="00205DC7"/>
    <w:rsid w:val="002062FF"/>
    <w:rsid w:val="00206E94"/>
    <w:rsid w:val="00207015"/>
    <w:rsid w:val="0020728A"/>
    <w:rsid w:val="002073E0"/>
    <w:rsid w:val="00207896"/>
    <w:rsid w:val="0020789E"/>
    <w:rsid w:val="00207C7A"/>
    <w:rsid w:val="00207C94"/>
    <w:rsid w:val="00207EF1"/>
    <w:rsid w:val="002103D0"/>
    <w:rsid w:val="0021108A"/>
    <w:rsid w:val="00211E49"/>
    <w:rsid w:val="00211FD9"/>
    <w:rsid w:val="002121D0"/>
    <w:rsid w:val="002125A1"/>
    <w:rsid w:val="002125F3"/>
    <w:rsid w:val="00212665"/>
    <w:rsid w:val="002128A1"/>
    <w:rsid w:val="002129ED"/>
    <w:rsid w:val="00212F5A"/>
    <w:rsid w:val="00212FC5"/>
    <w:rsid w:val="00213823"/>
    <w:rsid w:val="0021383E"/>
    <w:rsid w:val="00213BA6"/>
    <w:rsid w:val="002140BB"/>
    <w:rsid w:val="002147B9"/>
    <w:rsid w:val="00214866"/>
    <w:rsid w:val="00214E2B"/>
    <w:rsid w:val="00215049"/>
    <w:rsid w:val="00215B7B"/>
    <w:rsid w:val="00215C05"/>
    <w:rsid w:val="0021625E"/>
    <w:rsid w:val="002163D6"/>
    <w:rsid w:val="00216678"/>
    <w:rsid w:val="0021696E"/>
    <w:rsid w:val="0021712E"/>
    <w:rsid w:val="00217252"/>
    <w:rsid w:val="0021765D"/>
    <w:rsid w:val="00220E59"/>
    <w:rsid w:val="00220FEA"/>
    <w:rsid w:val="0022117E"/>
    <w:rsid w:val="00221932"/>
    <w:rsid w:val="00221A06"/>
    <w:rsid w:val="00222276"/>
    <w:rsid w:val="002226D2"/>
    <w:rsid w:val="00222D8E"/>
    <w:rsid w:val="00222E06"/>
    <w:rsid w:val="0022349B"/>
    <w:rsid w:val="0022349C"/>
    <w:rsid w:val="00223683"/>
    <w:rsid w:val="00223896"/>
    <w:rsid w:val="00223CDD"/>
    <w:rsid w:val="00224473"/>
    <w:rsid w:val="00224527"/>
    <w:rsid w:val="00224EBD"/>
    <w:rsid w:val="00224F56"/>
    <w:rsid w:val="00225E0B"/>
    <w:rsid w:val="00225FEB"/>
    <w:rsid w:val="00226030"/>
    <w:rsid w:val="002269B5"/>
    <w:rsid w:val="00226A86"/>
    <w:rsid w:val="00226BDB"/>
    <w:rsid w:val="00227092"/>
    <w:rsid w:val="002271B0"/>
    <w:rsid w:val="00227AED"/>
    <w:rsid w:val="002314FE"/>
    <w:rsid w:val="00232255"/>
    <w:rsid w:val="002329D2"/>
    <w:rsid w:val="002331B3"/>
    <w:rsid w:val="00233251"/>
    <w:rsid w:val="002335F5"/>
    <w:rsid w:val="002337C4"/>
    <w:rsid w:val="00233C8B"/>
    <w:rsid w:val="002344E6"/>
    <w:rsid w:val="002345AD"/>
    <w:rsid w:val="00234650"/>
    <w:rsid w:val="00234869"/>
    <w:rsid w:val="00234DDA"/>
    <w:rsid w:val="002351FF"/>
    <w:rsid w:val="00235293"/>
    <w:rsid w:val="002367D4"/>
    <w:rsid w:val="0023715F"/>
    <w:rsid w:val="0023735D"/>
    <w:rsid w:val="0023760F"/>
    <w:rsid w:val="00237704"/>
    <w:rsid w:val="00237FC2"/>
    <w:rsid w:val="00240071"/>
    <w:rsid w:val="00240515"/>
    <w:rsid w:val="00240554"/>
    <w:rsid w:val="0024062C"/>
    <w:rsid w:val="00240CDB"/>
    <w:rsid w:val="002410BE"/>
    <w:rsid w:val="0024140B"/>
    <w:rsid w:val="002420EC"/>
    <w:rsid w:val="002423CD"/>
    <w:rsid w:val="00242D5F"/>
    <w:rsid w:val="00242E5A"/>
    <w:rsid w:val="002433F2"/>
    <w:rsid w:val="00243E51"/>
    <w:rsid w:val="0024531D"/>
    <w:rsid w:val="002453F3"/>
    <w:rsid w:val="00245BBE"/>
    <w:rsid w:val="00245D05"/>
    <w:rsid w:val="00246926"/>
    <w:rsid w:val="002469A5"/>
    <w:rsid w:val="00246D0D"/>
    <w:rsid w:val="00246E06"/>
    <w:rsid w:val="002479F4"/>
    <w:rsid w:val="00247EE4"/>
    <w:rsid w:val="002500BE"/>
    <w:rsid w:val="002501FA"/>
    <w:rsid w:val="002503F9"/>
    <w:rsid w:val="002508EC"/>
    <w:rsid w:val="0025091C"/>
    <w:rsid w:val="00250F7B"/>
    <w:rsid w:val="00251242"/>
    <w:rsid w:val="00251755"/>
    <w:rsid w:val="00251C33"/>
    <w:rsid w:val="0025207F"/>
    <w:rsid w:val="002521EE"/>
    <w:rsid w:val="002522E7"/>
    <w:rsid w:val="0025240D"/>
    <w:rsid w:val="00252664"/>
    <w:rsid w:val="002536A0"/>
    <w:rsid w:val="002539C9"/>
    <w:rsid w:val="00253ED8"/>
    <w:rsid w:val="00253EDC"/>
    <w:rsid w:val="00254CA1"/>
    <w:rsid w:val="00255287"/>
    <w:rsid w:val="00255303"/>
    <w:rsid w:val="00256B1C"/>
    <w:rsid w:val="00256E22"/>
    <w:rsid w:val="0025718B"/>
    <w:rsid w:val="00257311"/>
    <w:rsid w:val="002576A7"/>
    <w:rsid w:val="0026141C"/>
    <w:rsid w:val="00261A89"/>
    <w:rsid w:val="00261D91"/>
    <w:rsid w:val="0026207B"/>
    <w:rsid w:val="002624A2"/>
    <w:rsid w:val="00262658"/>
    <w:rsid w:val="00262A57"/>
    <w:rsid w:val="0026351B"/>
    <w:rsid w:val="00263AD5"/>
    <w:rsid w:val="00263D55"/>
    <w:rsid w:val="00265812"/>
    <w:rsid w:val="00265C84"/>
    <w:rsid w:val="002660CB"/>
    <w:rsid w:val="0026614E"/>
    <w:rsid w:val="00266208"/>
    <w:rsid w:val="0026651E"/>
    <w:rsid w:val="00266527"/>
    <w:rsid w:val="00266B41"/>
    <w:rsid w:val="00266C0C"/>
    <w:rsid w:val="00266D08"/>
    <w:rsid w:val="002672FE"/>
    <w:rsid w:val="00267770"/>
    <w:rsid w:val="00267843"/>
    <w:rsid w:val="00267A3C"/>
    <w:rsid w:val="00267E79"/>
    <w:rsid w:val="002700E6"/>
    <w:rsid w:val="00270972"/>
    <w:rsid w:val="00270BBC"/>
    <w:rsid w:val="00270E9E"/>
    <w:rsid w:val="00270FF9"/>
    <w:rsid w:val="002727B5"/>
    <w:rsid w:val="0027299E"/>
    <w:rsid w:val="002729BF"/>
    <w:rsid w:val="00272F3E"/>
    <w:rsid w:val="00273328"/>
    <w:rsid w:val="00273578"/>
    <w:rsid w:val="00273874"/>
    <w:rsid w:val="0027518F"/>
    <w:rsid w:val="002751BE"/>
    <w:rsid w:val="002758CD"/>
    <w:rsid w:val="00276341"/>
    <w:rsid w:val="00276F19"/>
    <w:rsid w:val="002778CF"/>
    <w:rsid w:val="00277CEA"/>
    <w:rsid w:val="00280E65"/>
    <w:rsid w:val="00280F70"/>
    <w:rsid w:val="00281ABE"/>
    <w:rsid w:val="00281BFE"/>
    <w:rsid w:val="00281D95"/>
    <w:rsid w:val="002821E6"/>
    <w:rsid w:val="0028246B"/>
    <w:rsid w:val="00282872"/>
    <w:rsid w:val="002828FE"/>
    <w:rsid w:val="002829E8"/>
    <w:rsid w:val="00282C00"/>
    <w:rsid w:val="002830C4"/>
    <w:rsid w:val="00283692"/>
    <w:rsid w:val="002838A0"/>
    <w:rsid w:val="00283A55"/>
    <w:rsid w:val="002843C4"/>
    <w:rsid w:val="0028504A"/>
    <w:rsid w:val="002858DC"/>
    <w:rsid w:val="00285BDB"/>
    <w:rsid w:val="00285F2D"/>
    <w:rsid w:val="002862AC"/>
    <w:rsid w:val="0028634D"/>
    <w:rsid w:val="00286AAC"/>
    <w:rsid w:val="00287E10"/>
    <w:rsid w:val="00290072"/>
    <w:rsid w:val="0029030D"/>
    <w:rsid w:val="00291256"/>
    <w:rsid w:val="00291295"/>
    <w:rsid w:val="00291B91"/>
    <w:rsid w:val="00292944"/>
    <w:rsid w:val="00292F51"/>
    <w:rsid w:val="00293500"/>
    <w:rsid w:val="002955A9"/>
    <w:rsid w:val="002959ED"/>
    <w:rsid w:val="00295B69"/>
    <w:rsid w:val="00295D2D"/>
    <w:rsid w:val="00296971"/>
    <w:rsid w:val="00296B6E"/>
    <w:rsid w:val="00297013"/>
    <w:rsid w:val="00297168"/>
    <w:rsid w:val="00297549"/>
    <w:rsid w:val="002977A9"/>
    <w:rsid w:val="00297984"/>
    <w:rsid w:val="00297C88"/>
    <w:rsid w:val="00297FD1"/>
    <w:rsid w:val="002A029D"/>
    <w:rsid w:val="002A05B5"/>
    <w:rsid w:val="002A0C2D"/>
    <w:rsid w:val="002A0F4B"/>
    <w:rsid w:val="002A0F5E"/>
    <w:rsid w:val="002A117B"/>
    <w:rsid w:val="002A1767"/>
    <w:rsid w:val="002A1946"/>
    <w:rsid w:val="002A1C84"/>
    <w:rsid w:val="002A365D"/>
    <w:rsid w:val="002A3EC0"/>
    <w:rsid w:val="002A3F9F"/>
    <w:rsid w:val="002A42A5"/>
    <w:rsid w:val="002A4A99"/>
    <w:rsid w:val="002A4E2D"/>
    <w:rsid w:val="002A542C"/>
    <w:rsid w:val="002A6636"/>
    <w:rsid w:val="002A686C"/>
    <w:rsid w:val="002A6A5A"/>
    <w:rsid w:val="002A6C65"/>
    <w:rsid w:val="002A6F43"/>
    <w:rsid w:val="002A7217"/>
    <w:rsid w:val="002B00A6"/>
    <w:rsid w:val="002B12D9"/>
    <w:rsid w:val="002B1B27"/>
    <w:rsid w:val="002B276E"/>
    <w:rsid w:val="002B3B0F"/>
    <w:rsid w:val="002B41D6"/>
    <w:rsid w:val="002B4649"/>
    <w:rsid w:val="002B470E"/>
    <w:rsid w:val="002B4A8A"/>
    <w:rsid w:val="002B5011"/>
    <w:rsid w:val="002B50EB"/>
    <w:rsid w:val="002B65AD"/>
    <w:rsid w:val="002B68DE"/>
    <w:rsid w:val="002B7400"/>
    <w:rsid w:val="002B755E"/>
    <w:rsid w:val="002B79DB"/>
    <w:rsid w:val="002B79F3"/>
    <w:rsid w:val="002B7BC7"/>
    <w:rsid w:val="002C0300"/>
    <w:rsid w:val="002C03B0"/>
    <w:rsid w:val="002C0839"/>
    <w:rsid w:val="002C0A0C"/>
    <w:rsid w:val="002C0B35"/>
    <w:rsid w:val="002C183D"/>
    <w:rsid w:val="002C1C72"/>
    <w:rsid w:val="002C28B8"/>
    <w:rsid w:val="002C2BC0"/>
    <w:rsid w:val="002C2F0C"/>
    <w:rsid w:val="002C4C89"/>
    <w:rsid w:val="002C4EFF"/>
    <w:rsid w:val="002C4F33"/>
    <w:rsid w:val="002C5BEF"/>
    <w:rsid w:val="002C65A1"/>
    <w:rsid w:val="002C7424"/>
    <w:rsid w:val="002C756B"/>
    <w:rsid w:val="002C77CB"/>
    <w:rsid w:val="002C7AE4"/>
    <w:rsid w:val="002C7B50"/>
    <w:rsid w:val="002C7E1A"/>
    <w:rsid w:val="002D07E0"/>
    <w:rsid w:val="002D0E10"/>
    <w:rsid w:val="002D1931"/>
    <w:rsid w:val="002D2607"/>
    <w:rsid w:val="002D2643"/>
    <w:rsid w:val="002D2CB2"/>
    <w:rsid w:val="002D3836"/>
    <w:rsid w:val="002D3E07"/>
    <w:rsid w:val="002D3E0F"/>
    <w:rsid w:val="002D3FD6"/>
    <w:rsid w:val="002D4528"/>
    <w:rsid w:val="002D4BB6"/>
    <w:rsid w:val="002D4D89"/>
    <w:rsid w:val="002D56E1"/>
    <w:rsid w:val="002D5E20"/>
    <w:rsid w:val="002D6585"/>
    <w:rsid w:val="002D65D2"/>
    <w:rsid w:val="002D6BBF"/>
    <w:rsid w:val="002D6C7C"/>
    <w:rsid w:val="002D72A1"/>
    <w:rsid w:val="002D73BE"/>
    <w:rsid w:val="002D7A73"/>
    <w:rsid w:val="002D7AFC"/>
    <w:rsid w:val="002E0609"/>
    <w:rsid w:val="002E0865"/>
    <w:rsid w:val="002E0AB5"/>
    <w:rsid w:val="002E0F4F"/>
    <w:rsid w:val="002E109A"/>
    <w:rsid w:val="002E15FA"/>
    <w:rsid w:val="002E1710"/>
    <w:rsid w:val="002E375A"/>
    <w:rsid w:val="002E3BBB"/>
    <w:rsid w:val="002E3F0E"/>
    <w:rsid w:val="002E493D"/>
    <w:rsid w:val="002E4943"/>
    <w:rsid w:val="002E4972"/>
    <w:rsid w:val="002E54C0"/>
    <w:rsid w:val="002E579A"/>
    <w:rsid w:val="002E5B8C"/>
    <w:rsid w:val="002E6483"/>
    <w:rsid w:val="002E6B06"/>
    <w:rsid w:val="002E7155"/>
    <w:rsid w:val="002E71F4"/>
    <w:rsid w:val="002E76C0"/>
    <w:rsid w:val="002E7BD7"/>
    <w:rsid w:val="002F1175"/>
    <w:rsid w:val="002F1481"/>
    <w:rsid w:val="002F1BC7"/>
    <w:rsid w:val="002F1CC5"/>
    <w:rsid w:val="002F3570"/>
    <w:rsid w:val="002F3BF2"/>
    <w:rsid w:val="002F3FCD"/>
    <w:rsid w:val="002F4A80"/>
    <w:rsid w:val="002F4BF0"/>
    <w:rsid w:val="002F4F0B"/>
    <w:rsid w:val="002F60CE"/>
    <w:rsid w:val="002F63F3"/>
    <w:rsid w:val="002F657F"/>
    <w:rsid w:val="002F6AAE"/>
    <w:rsid w:val="002F6D06"/>
    <w:rsid w:val="002F6D6B"/>
    <w:rsid w:val="003004BB"/>
    <w:rsid w:val="00300FD9"/>
    <w:rsid w:val="003014B7"/>
    <w:rsid w:val="00301FB8"/>
    <w:rsid w:val="003020E6"/>
    <w:rsid w:val="00303820"/>
    <w:rsid w:val="00303A15"/>
    <w:rsid w:val="003046A2"/>
    <w:rsid w:val="003051A2"/>
    <w:rsid w:val="00305DD8"/>
    <w:rsid w:val="00306066"/>
    <w:rsid w:val="00306333"/>
    <w:rsid w:val="00306D5A"/>
    <w:rsid w:val="003077B8"/>
    <w:rsid w:val="00307F08"/>
    <w:rsid w:val="003105AB"/>
    <w:rsid w:val="003106E7"/>
    <w:rsid w:val="003108B4"/>
    <w:rsid w:val="003114EF"/>
    <w:rsid w:val="00311ACE"/>
    <w:rsid w:val="00311CAB"/>
    <w:rsid w:val="0031249C"/>
    <w:rsid w:val="00312973"/>
    <w:rsid w:val="003131DA"/>
    <w:rsid w:val="00314810"/>
    <w:rsid w:val="0031485E"/>
    <w:rsid w:val="00314BD5"/>
    <w:rsid w:val="00314C45"/>
    <w:rsid w:val="00315062"/>
    <w:rsid w:val="00315C30"/>
    <w:rsid w:val="00315EBF"/>
    <w:rsid w:val="00316477"/>
    <w:rsid w:val="00316731"/>
    <w:rsid w:val="00316ED8"/>
    <w:rsid w:val="003175C1"/>
    <w:rsid w:val="00317B8A"/>
    <w:rsid w:val="00317ECB"/>
    <w:rsid w:val="00317F34"/>
    <w:rsid w:val="003201F9"/>
    <w:rsid w:val="00320231"/>
    <w:rsid w:val="003204D2"/>
    <w:rsid w:val="00320690"/>
    <w:rsid w:val="00320BEC"/>
    <w:rsid w:val="003213CA"/>
    <w:rsid w:val="00321D6C"/>
    <w:rsid w:val="00321E3F"/>
    <w:rsid w:val="00321E66"/>
    <w:rsid w:val="003220AF"/>
    <w:rsid w:val="00322276"/>
    <w:rsid w:val="00322310"/>
    <w:rsid w:val="00322A73"/>
    <w:rsid w:val="00322C21"/>
    <w:rsid w:val="003232EC"/>
    <w:rsid w:val="00323459"/>
    <w:rsid w:val="0032403F"/>
    <w:rsid w:val="0032592F"/>
    <w:rsid w:val="00325D09"/>
    <w:rsid w:val="00326B4B"/>
    <w:rsid w:val="00327743"/>
    <w:rsid w:val="00327A42"/>
    <w:rsid w:val="00327AF8"/>
    <w:rsid w:val="00330808"/>
    <w:rsid w:val="00331577"/>
    <w:rsid w:val="00331AF0"/>
    <w:rsid w:val="00331C17"/>
    <w:rsid w:val="003321AC"/>
    <w:rsid w:val="00332878"/>
    <w:rsid w:val="003328DE"/>
    <w:rsid w:val="00333245"/>
    <w:rsid w:val="003338F6"/>
    <w:rsid w:val="003349D2"/>
    <w:rsid w:val="00334A2C"/>
    <w:rsid w:val="003355F7"/>
    <w:rsid w:val="0033643B"/>
    <w:rsid w:val="00336655"/>
    <w:rsid w:val="003369DB"/>
    <w:rsid w:val="00336CCE"/>
    <w:rsid w:val="00336D0F"/>
    <w:rsid w:val="00337290"/>
    <w:rsid w:val="0034049D"/>
    <w:rsid w:val="00340701"/>
    <w:rsid w:val="00340E6B"/>
    <w:rsid w:val="00341A67"/>
    <w:rsid w:val="003426A1"/>
    <w:rsid w:val="00342B38"/>
    <w:rsid w:val="00342DA3"/>
    <w:rsid w:val="00342FFB"/>
    <w:rsid w:val="00343462"/>
    <w:rsid w:val="00344170"/>
    <w:rsid w:val="00344AC2"/>
    <w:rsid w:val="00344B09"/>
    <w:rsid w:val="00344C76"/>
    <w:rsid w:val="003452F0"/>
    <w:rsid w:val="00346D1E"/>
    <w:rsid w:val="00346F11"/>
    <w:rsid w:val="003471D5"/>
    <w:rsid w:val="00347462"/>
    <w:rsid w:val="00347E3D"/>
    <w:rsid w:val="003505B8"/>
    <w:rsid w:val="00350683"/>
    <w:rsid w:val="0035112E"/>
    <w:rsid w:val="00351816"/>
    <w:rsid w:val="00351E35"/>
    <w:rsid w:val="00351E48"/>
    <w:rsid w:val="003538DB"/>
    <w:rsid w:val="00353DC8"/>
    <w:rsid w:val="00353E61"/>
    <w:rsid w:val="00354457"/>
    <w:rsid w:val="003544C5"/>
    <w:rsid w:val="00354664"/>
    <w:rsid w:val="00354A0D"/>
    <w:rsid w:val="003552BC"/>
    <w:rsid w:val="00355407"/>
    <w:rsid w:val="00355481"/>
    <w:rsid w:val="0035599F"/>
    <w:rsid w:val="00356CFE"/>
    <w:rsid w:val="00357328"/>
    <w:rsid w:val="00357BD1"/>
    <w:rsid w:val="003605D7"/>
    <w:rsid w:val="00360743"/>
    <w:rsid w:val="00360A19"/>
    <w:rsid w:val="00361CC2"/>
    <w:rsid w:val="00362728"/>
    <w:rsid w:val="00362FA8"/>
    <w:rsid w:val="00363383"/>
    <w:rsid w:val="0036375D"/>
    <w:rsid w:val="00363811"/>
    <w:rsid w:val="003638D2"/>
    <w:rsid w:val="003638D5"/>
    <w:rsid w:val="0036395F"/>
    <w:rsid w:val="00363A5C"/>
    <w:rsid w:val="003642A1"/>
    <w:rsid w:val="0036459E"/>
    <w:rsid w:val="003645AB"/>
    <w:rsid w:val="00364DF1"/>
    <w:rsid w:val="00364E96"/>
    <w:rsid w:val="00365210"/>
    <w:rsid w:val="003652E4"/>
    <w:rsid w:val="00366557"/>
    <w:rsid w:val="00366804"/>
    <w:rsid w:val="0036706A"/>
    <w:rsid w:val="00367681"/>
    <w:rsid w:val="00367772"/>
    <w:rsid w:val="00367A7C"/>
    <w:rsid w:val="003700DA"/>
    <w:rsid w:val="00371660"/>
    <w:rsid w:val="00371C05"/>
    <w:rsid w:val="00371FB1"/>
    <w:rsid w:val="00372A25"/>
    <w:rsid w:val="00372E6A"/>
    <w:rsid w:val="00373039"/>
    <w:rsid w:val="003733D3"/>
    <w:rsid w:val="003735F0"/>
    <w:rsid w:val="0037479C"/>
    <w:rsid w:val="003749DB"/>
    <w:rsid w:val="00374E7A"/>
    <w:rsid w:val="00375030"/>
    <w:rsid w:val="00375562"/>
    <w:rsid w:val="00375EB8"/>
    <w:rsid w:val="0037632D"/>
    <w:rsid w:val="003764F1"/>
    <w:rsid w:val="00377360"/>
    <w:rsid w:val="003806D0"/>
    <w:rsid w:val="00380BF8"/>
    <w:rsid w:val="00381549"/>
    <w:rsid w:val="003816C3"/>
    <w:rsid w:val="0038177A"/>
    <w:rsid w:val="00381FBF"/>
    <w:rsid w:val="00382541"/>
    <w:rsid w:val="003839D5"/>
    <w:rsid w:val="00383B58"/>
    <w:rsid w:val="00383D0A"/>
    <w:rsid w:val="00384756"/>
    <w:rsid w:val="00385079"/>
    <w:rsid w:val="00385915"/>
    <w:rsid w:val="003860D2"/>
    <w:rsid w:val="003860F8"/>
    <w:rsid w:val="00386B49"/>
    <w:rsid w:val="00387DF4"/>
    <w:rsid w:val="00387F46"/>
    <w:rsid w:val="003903AD"/>
    <w:rsid w:val="00390D04"/>
    <w:rsid w:val="00390E0D"/>
    <w:rsid w:val="0039186E"/>
    <w:rsid w:val="0039215E"/>
    <w:rsid w:val="00392557"/>
    <w:rsid w:val="0039293D"/>
    <w:rsid w:val="00392B6F"/>
    <w:rsid w:val="003932B0"/>
    <w:rsid w:val="003932FB"/>
    <w:rsid w:val="00393B23"/>
    <w:rsid w:val="00393F95"/>
    <w:rsid w:val="003948BC"/>
    <w:rsid w:val="00394A9B"/>
    <w:rsid w:val="0039517D"/>
    <w:rsid w:val="003951B5"/>
    <w:rsid w:val="00395888"/>
    <w:rsid w:val="003961E5"/>
    <w:rsid w:val="00396359"/>
    <w:rsid w:val="0039659B"/>
    <w:rsid w:val="00396A32"/>
    <w:rsid w:val="00396F6F"/>
    <w:rsid w:val="003A10B1"/>
    <w:rsid w:val="003A1936"/>
    <w:rsid w:val="003A1D19"/>
    <w:rsid w:val="003A1F6D"/>
    <w:rsid w:val="003A217D"/>
    <w:rsid w:val="003A24A0"/>
    <w:rsid w:val="003A3953"/>
    <w:rsid w:val="003A3D70"/>
    <w:rsid w:val="003A3DF1"/>
    <w:rsid w:val="003A3EFD"/>
    <w:rsid w:val="003A405D"/>
    <w:rsid w:val="003A4090"/>
    <w:rsid w:val="003A487C"/>
    <w:rsid w:val="003A494E"/>
    <w:rsid w:val="003A5016"/>
    <w:rsid w:val="003A5333"/>
    <w:rsid w:val="003A5907"/>
    <w:rsid w:val="003A692C"/>
    <w:rsid w:val="003A69A3"/>
    <w:rsid w:val="003A6C5A"/>
    <w:rsid w:val="003A6EF6"/>
    <w:rsid w:val="003A7865"/>
    <w:rsid w:val="003A7E0C"/>
    <w:rsid w:val="003B05FC"/>
    <w:rsid w:val="003B068E"/>
    <w:rsid w:val="003B1A18"/>
    <w:rsid w:val="003B205E"/>
    <w:rsid w:val="003B237F"/>
    <w:rsid w:val="003B2C63"/>
    <w:rsid w:val="003B303D"/>
    <w:rsid w:val="003B35B3"/>
    <w:rsid w:val="003B3D61"/>
    <w:rsid w:val="003B463D"/>
    <w:rsid w:val="003B4ACC"/>
    <w:rsid w:val="003B4E15"/>
    <w:rsid w:val="003B510A"/>
    <w:rsid w:val="003B5F54"/>
    <w:rsid w:val="003B5FF5"/>
    <w:rsid w:val="003B69AF"/>
    <w:rsid w:val="003B6D21"/>
    <w:rsid w:val="003B73B4"/>
    <w:rsid w:val="003B79F1"/>
    <w:rsid w:val="003C0967"/>
    <w:rsid w:val="003C0B71"/>
    <w:rsid w:val="003C136F"/>
    <w:rsid w:val="003C140F"/>
    <w:rsid w:val="003C162C"/>
    <w:rsid w:val="003C18BF"/>
    <w:rsid w:val="003C2676"/>
    <w:rsid w:val="003C2F77"/>
    <w:rsid w:val="003C41A0"/>
    <w:rsid w:val="003C4C3B"/>
    <w:rsid w:val="003C4D90"/>
    <w:rsid w:val="003C4E0F"/>
    <w:rsid w:val="003C5689"/>
    <w:rsid w:val="003C5D53"/>
    <w:rsid w:val="003C6545"/>
    <w:rsid w:val="003C66E0"/>
    <w:rsid w:val="003C76A2"/>
    <w:rsid w:val="003C774B"/>
    <w:rsid w:val="003D02DD"/>
    <w:rsid w:val="003D160A"/>
    <w:rsid w:val="003D2016"/>
    <w:rsid w:val="003D2AA3"/>
    <w:rsid w:val="003D4986"/>
    <w:rsid w:val="003D4B73"/>
    <w:rsid w:val="003D4E99"/>
    <w:rsid w:val="003D4EA6"/>
    <w:rsid w:val="003D4EB6"/>
    <w:rsid w:val="003D540B"/>
    <w:rsid w:val="003D585B"/>
    <w:rsid w:val="003D5A05"/>
    <w:rsid w:val="003D5DF6"/>
    <w:rsid w:val="003D6709"/>
    <w:rsid w:val="003D6972"/>
    <w:rsid w:val="003D6CE2"/>
    <w:rsid w:val="003D6F4B"/>
    <w:rsid w:val="003D731D"/>
    <w:rsid w:val="003D78A8"/>
    <w:rsid w:val="003D7B21"/>
    <w:rsid w:val="003E01C6"/>
    <w:rsid w:val="003E036C"/>
    <w:rsid w:val="003E0B69"/>
    <w:rsid w:val="003E0CDE"/>
    <w:rsid w:val="003E1597"/>
    <w:rsid w:val="003E187A"/>
    <w:rsid w:val="003E1A2B"/>
    <w:rsid w:val="003E25F6"/>
    <w:rsid w:val="003E3171"/>
    <w:rsid w:val="003E4536"/>
    <w:rsid w:val="003E463A"/>
    <w:rsid w:val="003E5928"/>
    <w:rsid w:val="003E5ACA"/>
    <w:rsid w:val="003E60BB"/>
    <w:rsid w:val="003E6371"/>
    <w:rsid w:val="003E63DA"/>
    <w:rsid w:val="003E6540"/>
    <w:rsid w:val="003E65D2"/>
    <w:rsid w:val="003E697D"/>
    <w:rsid w:val="003E6ECB"/>
    <w:rsid w:val="003F01C2"/>
    <w:rsid w:val="003F03AF"/>
    <w:rsid w:val="003F13AE"/>
    <w:rsid w:val="003F1403"/>
    <w:rsid w:val="003F16B2"/>
    <w:rsid w:val="003F21B8"/>
    <w:rsid w:val="003F25FE"/>
    <w:rsid w:val="003F3331"/>
    <w:rsid w:val="003F3685"/>
    <w:rsid w:val="003F3DAA"/>
    <w:rsid w:val="003F4465"/>
    <w:rsid w:val="003F44EF"/>
    <w:rsid w:val="003F4D9F"/>
    <w:rsid w:val="003F525C"/>
    <w:rsid w:val="003F5910"/>
    <w:rsid w:val="003F5B04"/>
    <w:rsid w:val="003F6015"/>
    <w:rsid w:val="003F6147"/>
    <w:rsid w:val="003F6859"/>
    <w:rsid w:val="003F6AC4"/>
    <w:rsid w:val="003F72F1"/>
    <w:rsid w:val="003F73F6"/>
    <w:rsid w:val="003F7636"/>
    <w:rsid w:val="003F76C5"/>
    <w:rsid w:val="003F777C"/>
    <w:rsid w:val="003F78AE"/>
    <w:rsid w:val="003F7E44"/>
    <w:rsid w:val="00400420"/>
    <w:rsid w:val="00400907"/>
    <w:rsid w:val="00400DEB"/>
    <w:rsid w:val="00402FDB"/>
    <w:rsid w:val="0040318E"/>
    <w:rsid w:val="004037EA"/>
    <w:rsid w:val="00403E00"/>
    <w:rsid w:val="00403F64"/>
    <w:rsid w:val="004045EF"/>
    <w:rsid w:val="00404A3E"/>
    <w:rsid w:val="00405324"/>
    <w:rsid w:val="00405328"/>
    <w:rsid w:val="00405690"/>
    <w:rsid w:val="00405697"/>
    <w:rsid w:val="0040635D"/>
    <w:rsid w:val="00406A9F"/>
    <w:rsid w:val="0040703A"/>
    <w:rsid w:val="00410566"/>
    <w:rsid w:val="004106C2"/>
    <w:rsid w:val="0041077B"/>
    <w:rsid w:val="00410871"/>
    <w:rsid w:val="00411166"/>
    <w:rsid w:val="004112A5"/>
    <w:rsid w:val="004127F4"/>
    <w:rsid w:val="00412B4F"/>
    <w:rsid w:val="004132FC"/>
    <w:rsid w:val="00413601"/>
    <w:rsid w:val="00413962"/>
    <w:rsid w:val="0041412F"/>
    <w:rsid w:val="004149CD"/>
    <w:rsid w:val="00414C3F"/>
    <w:rsid w:val="0041515D"/>
    <w:rsid w:val="004159E6"/>
    <w:rsid w:val="0041616A"/>
    <w:rsid w:val="004170DD"/>
    <w:rsid w:val="00417206"/>
    <w:rsid w:val="004174B7"/>
    <w:rsid w:val="00417E9A"/>
    <w:rsid w:val="00420309"/>
    <w:rsid w:val="00420394"/>
    <w:rsid w:val="00420B27"/>
    <w:rsid w:val="00420BAF"/>
    <w:rsid w:val="00420F1B"/>
    <w:rsid w:val="00420F2A"/>
    <w:rsid w:val="0042111F"/>
    <w:rsid w:val="004212A0"/>
    <w:rsid w:val="00421573"/>
    <w:rsid w:val="00422861"/>
    <w:rsid w:val="00422C69"/>
    <w:rsid w:val="0042384F"/>
    <w:rsid w:val="00423DCC"/>
    <w:rsid w:val="00423FA3"/>
    <w:rsid w:val="0042441D"/>
    <w:rsid w:val="00424B07"/>
    <w:rsid w:val="00425A53"/>
    <w:rsid w:val="00425A75"/>
    <w:rsid w:val="00425C81"/>
    <w:rsid w:val="00425C97"/>
    <w:rsid w:val="004263C2"/>
    <w:rsid w:val="004271A1"/>
    <w:rsid w:val="0042738A"/>
    <w:rsid w:val="00427415"/>
    <w:rsid w:val="004277F2"/>
    <w:rsid w:val="00427A22"/>
    <w:rsid w:val="00431B2E"/>
    <w:rsid w:val="00432A58"/>
    <w:rsid w:val="00432F6E"/>
    <w:rsid w:val="00433D48"/>
    <w:rsid w:val="004344B9"/>
    <w:rsid w:val="00434562"/>
    <w:rsid w:val="004347CA"/>
    <w:rsid w:val="004354CB"/>
    <w:rsid w:val="00435726"/>
    <w:rsid w:val="00436D95"/>
    <w:rsid w:val="00436F0B"/>
    <w:rsid w:val="004370FC"/>
    <w:rsid w:val="004371CA"/>
    <w:rsid w:val="004379BC"/>
    <w:rsid w:val="00437AEC"/>
    <w:rsid w:val="00440DFB"/>
    <w:rsid w:val="00441B29"/>
    <w:rsid w:val="00441C4D"/>
    <w:rsid w:val="00442467"/>
    <w:rsid w:val="00442698"/>
    <w:rsid w:val="00442882"/>
    <w:rsid w:val="004429FC"/>
    <w:rsid w:val="00444F22"/>
    <w:rsid w:val="00444FDC"/>
    <w:rsid w:val="00445014"/>
    <w:rsid w:val="0044555B"/>
    <w:rsid w:val="00445E5A"/>
    <w:rsid w:val="00445E80"/>
    <w:rsid w:val="00446710"/>
    <w:rsid w:val="004467A7"/>
    <w:rsid w:val="004468D5"/>
    <w:rsid w:val="00447101"/>
    <w:rsid w:val="00447279"/>
    <w:rsid w:val="0044753E"/>
    <w:rsid w:val="004504AA"/>
    <w:rsid w:val="0045120A"/>
    <w:rsid w:val="00451460"/>
    <w:rsid w:val="00451969"/>
    <w:rsid w:val="00452B26"/>
    <w:rsid w:val="00452E15"/>
    <w:rsid w:val="00452F3D"/>
    <w:rsid w:val="0045397A"/>
    <w:rsid w:val="00454594"/>
    <w:rsid w:val="0045466B"/>
    <w:rsid w:val="00454775"/>
    <w:rsid w:val="00454779"/>
    <w:rsid w:val="00454EC1"/>
    <w:rsid w:val="004557A9"/>
    <w:rsid w:val="004559DD"/>
    <w:rsid w:val="00455E90"/>
    <w:rsid w:val="00456263"/>
    <w:rsid w:val="00456501"/>
    <w:rsid w:val="0045660C"/>
    <w:rsid w:val="00456FF4"/>
    <w:rsid w:val="00457183"/>
    <w:rsid w:val="004578BA"/>
    <w:rsid w:val="004579A9"/>
    <w:rsid w:val="00457F13"/>
    <w:rsid w:val="00460C56"/>
    <w:rsid w:val="00460C8C"/>
    <w:rsid w:val="00461376"/>
    <w:rsid w:val="004613AE"/>
    <w:rsid w:val="0046162F"/>
    <w:rsid w:val="00461B92"/>
    <w:rsid w:val="00461BF4"/>
    <w:rsid w:val="004631AF"/>
    <w:rsid w:val="0046451F"/>
    <w:rsid w:val="0046456B"/>
    <w:rsid w:val="00464799"/>
    <w:rsid w:val="00464D9B"/>
    <w:rsid w:val="00465276"/>
    <w:rsid w:val="0046535D"/>
    <w:rsid w:val="004667C9"/>
    <w:rsid w:val="00466B04"/>
    <w:rsid w:val="00466C28"/>
    <w:rsid w:val="00467962"/>
    <w:rsid w:val="004705B6"/>
    <w:rsid w:val="004711F6"/>
    <w:rsid w:val="00471AE1"/>
    <w:rsid w:val="00471EC1"/>
    <w:rsid w:val="0047236A"/>
    <w:rsid w:val="004723B0"/>
    <w:rsid w:val="00472583"/>
    <w:rsid w:val="0047301E"/>
    <w:rsid w:val="0047328E"/>
    <w:rsid w:val="00473A67"/>
    <w:rsid w:val="00473ECC"/>
    <w:rsid w:val="00476445"/>
    <w:rsid w:val="00476F5C"/>
    <w:rsid w:val="00477D10"/>
    <w:rsid w:val="00477DC1"/>
    <w:rsid w:val="0048029A"/>
    <w:rsid w:val="004809AF"/>
    <w:rsid w:val="00480E5D"/>
    <w:rsid w:val="00481435"/>
    <w:rsid w:val="00481BEF"/>
    <w:rsid w:val="00481D52"/>
    <w:rsid w:val="00481F0F"/>
    <w:rsid w:val="00482761"/>
    <w:rsid w:val="00482EC6"/>
    <w:rsid w:val="00483043"/>
    <w:rsid w:val="0048315B"/>
    <w:rsid w:val="00483DDD"/>
    <w:rsid w:val="00483EC9"/>
    <w:rsid w:val="00485E40"/>
    <w:rsid w:val="00485F0F"/>
    <w:rsid w:val="0048649D"/>
    <w:rsid w:val="0048697B"/>
    <w:rsid w:val="00486D4D"/>
    <w:rsid w:val="00487B12"/>
    <w:rsid w:val="00487DF3"/>
    <w:rsid w:val="004900F9"/>
    <w:rsid w:val="004902FA"/>
    <w:rsid w:val="00490604"/>
    <w:rsid w:val="00490AD0"/>
    <w:rsid w:val="00490BAA"/>
    <w:rsid w:val="00490EDD"/>
    <w:rsid w:val="00492544"/>
    <w:rsid w:val="00493899"/>
    <w:rsid w:val="0049412F"/>
    <w:rsid w:val="00494F06"/>
    <w:rsid w:val="004950DD"/>
    <w:rsid w:val="0049525F"/>
    <w:rsid w:val="0049650C"/>
    <w:rsid w:val="00496AD3"/>
    <w:rsid w:val="00496C60"/>
    <w:rsid w:val="00496D44"/>
    <w:rsid w:val="00496E1E"/>
    <w:rsid w:val="00497122"/>
    <w:rsid w:val="00497E34"/>
    <w:rsid w:val="004A028D"/>
    <w:rsid w:val="004A0CE4"/>
    <w:rsid w:val="004A0FF5"/>
    <w:rsid w:val="004A18E3"/>
    <w:rsid w:val="004A2041"/>
    <w:rsid w:val="004A2275"/>
    <w:rsid w:val="004A2437"/>
    <w:rsid w:val="004A28E2"/>
    <w:rsid w:val="004A2CC5"/>
    <w:rsid w:val="004A327B"/>
    <w:rsid w:val="004A35EA"/>
    <w:rsid w:val="004A4B39"/>
    <w:rsid w:val="004A4D83"/>
    <w:rsid w:val="004A5CA0"/>
    <w:rsid w:val="004A5D40"/>
    <w:rsid w:val="004A6762"/>
    <w:rsid w:val="004A701C"/>
    <w:rsid w:val="004A7281"/>
    <w:rsid w:val="004A7621"/>
    <w:rsid w:val="004A7B90"/>
    <w:rsid w:val="004B138F"/>
    <w:rsid w:val="004B23D0"/>
    <w:rsid w:val="004B2AD8"/>
    <w:rsid w:val="004B2C9E"/>
    <w:rsid w:val="004B2CFB"/>
    <w:rsid w:val="004B33DC"/>
    <w:rsid w:val="004B487D"/>
    <w:rsid w:val="004B52DD"/>
    <w:rsid w:val="004B54A2"/>
    <w:rsid w:val="004B56EB"/>
    <w:rsid w:val="004B5A66"/>
    <w:rsid w:val="004B6014"/>
    <w:rsid w:val="004B70C5"/>
    <w:rsid w:val="004B7546"/>
    <w:rsid w:val="004B7AE1"/>
    <w:rsid w:val="004C02A8"/>
    <w:rsid w:val="004C053B"/>
    <w:rsid w:val="004C069F"/>
    <w:rsid w:val="004C0A72"/>
    <w:rsid w:val="004C12E1"/>
    <w:rsid w:val="004C168B"/>
    <w:rsid w:val="004C1C24"/>
    <w:rsid w:val="004C31A9"/>
    <w:rsid w:val="004C3660"/>
    <w:rsid w:val="004C3808"/>
    <w:rsid w:val="004C3CD7"/>
    <w:rsid w:val="004C3FDF"/>
    <w:rsid w:val="004C3FEA"/>
    <w:rsid w:val="004C3FF7"/>
    <w:rsid w:val="004C44FE"/>
    <w:rsid w:val="004C6394"/>
    <w:rsid w:val="004C642E"/>
    <w:rsid w:val="004C6733"/>
    <w:rsid w:val="004C7392"/>
    <w:rsid w:val="004C73DC"/>
    <w:rsid w:val="004C74E9"/>
    <w:rsid w:val="004C77C5"/>
    <w:rsid w:val="004D0406"/>
    <w:rsid w:val="004D05AE"/>
    <w:rsid w:val="004D064B"/>
    <w:rsid w:val="004D0B81"/>
    <w:rsid w:val="004D0F1B"/>
    <w:rsid w:val="004D16A0"/>
    <w:rsid w:val="004D1931"/>
    <w:rsid w:val="004D194B"/>
    <w:rsid w:val="004D1D2A"/>
    <w:rsid w:val="004D1EAD"/>
    <w:rsid w:val="004D1F15"/>
    <w:rsid w:val="004D2A3C"/>
    <w:rsid w:val="004D325A"/>
    <w:rsid w:val="004D3D8C"/>
    <w:rsid w:val="004D3E78"/>
    <w:rsid w:val="004D3F7B"/>
    <w:rsid w:val="004D432D"/>
    <w:rsid w:val="004D4ACE"/>
    <w:rsid w:val="004D5A72"/>
    <w:rsid w:val="004D624F"/>
    <w:rsid w:val="004D634E"/>
    <w:rsid w:val="004D636B"/>
    <w:rsid w:val="004D64AE"/>
    <w:rsid w:val="004D6E14"/>
    <w:rsid w:val="004D74AA"/>
    <w:rsid w:val="004D79D5"/>
    <w:rsid w:val="004D7C7D"/>
    <w:rsid w:val="004E0002"/>
    <w:rsid w:val="004E1557"/>
    <w:rsid w:val="004E164A"/>
    <w:rsid w:val="004E1D92"/>
    <w:rsid w:val="004E2562"/>
    <w:rsid w:val="004E2DB9"/>
    <w:rsid w:val="004E362E"/>
    <w:rsid w:val="004E442F"/>
    <w:rsid w:val="004E4494"/>
    <w:rsid w:val="004E4B8D"/>
    <w:rsid w:val="004E4C72"/>
    <w:rsid w:val="004E53F5"/>
    <w:rsid w:val="004E57E3"/>
    <w:rsid w:val="004E5C79"/>
    <w:rsid w:val="004E5D92"/>
    <w:rsid w:val="004E6886"/>
    <w:rsid w:val="004E6E01"/>
    <w:rsid w:val="004E7682"/>
    <w:rsid w:val="004E7C89"/>
    <w:rsid w:val="004F05BE"/>
    <w:rsid w:val="004F0CBE"/>
    <w:rsid w:val="004F0F72"/>
    <w:rsid w:val="004F1522"/>
    <w:rsid w:val="004F16BE"/>
    <w:rsid w:val="004F219C"/>
    <w:rsid w:val="004F27BF"/>
    <w:rsid w:val="004F3BDB"/>
    <w:rsid w:val="004F43D4"/>
    <w:rsid w:val="004F45D4"/>
    <w:rsid w:val="004F46F9"/>
    <w:rsid w:val="004F49A7"/>
    <w:rsid w:val="004F500C"/>
    <w:rsid w:val="004F6634"/>
    <w:rsid w:val="004F7490"/>
    <w:rsid w:val="004F7BFE"/>
    <w:rsid w:val="005008ED"/>
    <w:rsid w:val="00500948"/>
    <w:rsid w:val="00501588"/>
    <w:rsid w:val="0050249A"/>
    <w:rsid w:val="00502D20"/>
    <w:rsid w:val="00503481"/>
    <w:rsid w:val="005035FA"/>
    <w:rsid w:val="00503B31"/>
    <w:rsid w:val="0050403C"/>
    <w:rsid w:val="0050447C"/>
    <w:rsid w:val="00504E38"/>
    <w:rsid w:val="00505D75"/>
    <w:rsid w:val="0050699B"/>
    <w:rsid w:val="00506D6C"/>
    <w:rsid w:val="0050705C"/>
    <w:rsid w:val="00507167"/>
    <w:rsid w:val="00507613"/>
    <w:rsid w:val="0051108A"/>
    <w:rsid w:val="005114D6"/>
    <w:rsid w:val="00511665"/>
    <w:rsid w:val="00511705"/>
    <w:rsid w:val="00511EBD"/>
    <w:rsid w:val="005139FE"/>
    <w:rsid w:val="00513FC9"/>
    <w:rsid w:val="00514550"/>
    <w:rsid w:val="00514C90"/>
    <w:rsid w:val="00515A08"/>
    <w:rsid w:val="00515FE3"/>
    <w:rsid w:val="005161FC"/>
    <w:rsid w:val="00516658"/>
    <w:rsid w:val="00516D7A"/>
    <w:rsid w:val="0051727D"/>
    <w:rsid w:val="005173F2"/>
    <w:rsid w:val="005176B2"/>
    <w:rsid w:val="005204D4"/>
    <w:rsid w:val="00521104"/>
    <w:rsid w:val="0052143D"/>
    <w:rsid w:val="005214FD"/>
    <w:rsid w:val="00522472"/>
    <w:rsid w:val="0052351F"/>
    <w:rsid w:val="0052392E"/>
    <w:rsid w:val="00524776"/>
    <w:rsid w:val="00524FF6"/>
    <w:rsid w:val="005250AE"/>
    <w:rsid w:val="00525510"/>
    <w:rsid w:val="0052568B"/>
    <w:rsid w:val="005256C5"/>
    <w:rsid w:val="00525C61"/>
    <w:rsid w:val="00525F0B"/>
    <w:rsid w:val="0052604D"/>
    <w:rsid w:val="005262F4"/>
    <w:rsid w:val="00526712"/>
    <w:rsid w:val="00526994"/>
    <w:rsid w:val="00526F13"/>
    <w:rsid w:val="00526FCF"/>
    <w:rsid w:val="00527ACE"/>
    <w:rsid w:val="005306A8"/>
    <w:rsid w:val="005309C8"/>
    <w:rsid w:val="00530C24"/>
    <w:rsid w:val="00530D22"/>
    <w:rsid w:val="00531480"/>
    <w:rsid w:val="00531884"/>
    <w:rsid w:val="005320B9"/>
    <w:rsid w:val="005339A8"/>
    <w:rsid w:val="00533C0F"/>
    <w:rsid w:val="0053428F"/>
    <w:rsid w:val="00534660"/>
    <w:rsid w:val="005351A0"/>
    <w:rsid w:val="00535AC6"/>
    <w:rsid w:val="00535CA5"/>
    <w:rsid w:val="00535E3A"/>
    <w:rsid w:val="00536093"/>
    <w:rsid w:val="00537089"/>
    <w:rsid w:val="0053751B"/>
    <w:rsid w:val="0053756A"/>
    <w:rsid w:val="005416FC"/>
    <w:rsid w:val="00541C75"/>
    <w:rsid w:val="00542389"/>
    <w:rsid w:val="00543B62"/>
    <w:rsid w:val="00544024"/>
    <w:rsid w:val="00545988"/>
    <w:rsid w:val="00545A31"/>
    <w:rsid w:val="00545CF1"/>
    <w:rsid w:val="00545D41"/>
    <w:rsid w:val="005467D3"/>
    <w:rsid w:val="005474C5"/>
    <w:rsid w:val="00547517"/>
    <w:rsid w:val="00547A9D"/>
    <w:rsid w:val="0055010A"/>
    <w:rsid w:val="00550417"/>
    <w:rsid w:val="005504A6"/>
    <w:rsid w:val="00550A82"/>
    <w:rsid w:val="00550BB7"/>
    <w:rsid w:val="00550DB7"/>
    <w:rsid w:val="00550E64"/>
    <w:rsid w:val="005511DD"/>
    <w:rsid w:val="005522F9"/>
    <w:rsid w:val="005528A4"/>
    <w:rsid w:val="00553161"/>
    <w:rsid w:val="00553331"/>
    <w:rsid w:val="00553489"/>
    <w:rsid w:val="0055465D"/>
    <w:rsid w:val="00554781"/>
    <w:rsid w:val="005553DD"/>
    <w:rsid w:val="00555436"/>
    <w:rsid w:val="005573CE"/>
    <w:rsid w:val="0055788B"/>
    <w:rsid w:val="005605F7"/>
    <w:rsid w:val="00560624"/>
    <w:rsid w:val="005610FB"/>
    <w:rsid w:val="00561584"/>
    <w:rsid w:val="00561F6E"/>
    <w:rsid w:val="005621B0"/>
    <w:rsid w:val="005625FB"/>
    <w:rsid w:val="00562697"/>
    <w:rsid w:val="00562C78"/>
    <w:rsid w:val="00562D3D"/>
    <w:rsid w:val="00562F3C"/>
    <w:rsid w:val="005631AD"/>
    <w:rsid w:val="00563C1B"/>
    <w:rsid w:val="005647C7"/>
    <w:rsid w:val="00564968"/>
    <w:rsid w:val="005649E7"/>
    <w:rsid w:val="005657B1"/>
    <w:rsid w:val="0056659C"/>
    <w:rsid w:val="005665F2"/>
    <w:rsid w:val="00567010"/>
    <w:rsid w:val="0057035E"/>
    <w:rsid w:val="00570D3F"/>
    <w:rsid w:val="0057281E"/>
    <w:rsid w:val="00572BAD"/>
    <w:rsid w:val="00573E00"/>
    <w:rsid w:val="005744F2"/>
    <w:rsid w:val="00574697"/>
    <w:rsid w:val="00575809"/>
    <w:rsid w:val="00576667"/>
    <w:rsid w:val="00576DC8"/>
    <w:rsid w:val="00577419"/>
    <w:rsid w:val="00580216"/>
    <w:rsid w:val="00580832"/>
    <w:rsid w:val="0058141E"/>
    <w:rsid w:val="005817A1"/>
    <w:rsid w:val="00581EA8"/>
    <w:rsid w:val="00581F49"/>
    <w:rsid w:val="00582079"/>
    <w:rsid w:val="00582335"/>
    <w:rsid w:val="005828B8"/>
    <w:rsid w:val="00582F8C"/>
    <w:rsid w:val="005831B0"/>
    <w:rsid w:val="00583F4B"/>
    <w:rsid w:val="005843A0"/>
    <w:rsid w:val="00584788"/>
    <w:rsid w:val="005853FE"/>
    <w:rsid w:val="005855C4"/>
    <w:rsid w:val="0058756C"/>
    <w:rsid w:val="00587796"/>
    <w:rsid w:val="0058784D"/>
    <w:rsid w:val="00587C1A"/>
    <w:rsid w:val="0059021A"/>
    <w:rsid w:val="0059068E"/>
    <w:rsid w:val="00590CC1"/>
    <w:rsid w:val="00590E79"/>
    <w:rsid w:val="005914A6"/>
    <w:rsid w:val="00591C03"/>
    <w:rsid w:val="00591DEB"/>
    <w:rsid w:val="00592079"/>
    <w:rsid w:val="00592AB8"/>
    <w:rsid w:val="00592F61"/>
    <w:rsid w:val="00593AA1"/>
    <w:rsid w:val="00593DEE"/>
    <w:rsid w:val="0059401B"/>
    <w:rsid w:val="00594CCA"/>
    <w:rsid w:val="00594E84"/>
    <w:rsid w:val="00595999"/>
    <w:rsid w:val="005962E6"/>
    <w:rsid w:val="00596533"/>
    <w:rsid w:val="00596F67"/>
    <w:rsid w:val="005974F7"/>
    <w:rsid w:val="0059770C"/>
    <w:rsid w:val="005A00C4"/>
    <w:rsid w:val="005A0E58"/>
    <w:rsid w:val="005A132E"/>
    <w:rsid w:val="005A1C53"/>
    <w:rsid w:val="005A217E"/>
    <w:rsid w:val="005A37DE"/>
    <w:rsid w:val="005A3CA8"/>
    <w:rsid w:val="005A3D30"/>
    <w:rsid w:val="005A408B"/>
    <w:rsid w:val="005A4CA9"/>
    <w:rsid w:val="005A4F8C"/>
    <w:rsid w:val="005A5408"/>
    <w:rsid w:val="005A54F1"/>
    <w:rsid w:val="005A580E"/>
    <w:rsid w:val="005A5898"/>
    <w:rsid w:val="005A7363"/>
    <w:rsid w:val="005A7CBD"/>
    <w:rsid w:val="005B022B"/>
    <w:rsid w:val="005B028B"/>
    <w:rsid w:val="005B0451"/>
    <w:rsid w:val="005B0B8E"/>
    <w:rsid w:val="005B14C8"/>
    <w:rsid w:val="005B2801"/>
    <w:rsid w:val="005B2B6A"/>
    <w:rsid w:val="005B2E4F"/>
    <w:rsid w:val="005B3288"/>
    <w:rsid w:val="005B3795"/>
    <w:rsid w:val="005B3A25"/>
    <w:rsid w:val="005B48F2"/>
    <w:rsid w:val="005B4FDA"/>
    <w:rsid w:val="005B5923"/>
    <w:rsid w:val="005B5940"/>
    <w:rsid w:val="005B5DCD"/>
    <w:rsid w:val="005B5E1E"/>
    <w:rsid w:val="005B5F9C"/>
    <w:rsid w:val="005B6D26"/>
    <w:rsid w:val="005B6FB6"/>
    <w:rsid w:val="005B70F2"/>
    <w:rsid w:val="005B7335"/>
    <w:rsid w:val="005B7581"/>
    <w:rsid w:val="005B75BE"/>
    <w:rsid w:val="005B78E3"/>
    <w:rsid w:val="005B79F5"/>
    <w:rsid w:val="005C08C7"/>
    <w:rsid w:val="005C0DE3"/>
    <w:rsid w:val="005C1026"/>
    <w:rsid w:val="005C1CE3"/>
    <w:rsid w:val="005C25EB"/>
    <w:rsid w:val="005C26D0"/>
    <w:rsid w:val="005C286D"/>
    <w:rsid w:val="005C28FF"/>
    <w:rsid w:val="005C2D8C"/>
    <w:rsid w:val="005C34D2"/>
    <w:rsid w:val="005C3869"/>
    <w:rsid w:val="005C3913"/>
    <w:rsid w:val="005C39B0"/>
    <w:rsid w:val="005C428A"/>
    <w:rsid w:val="005C4894"/>
    <w:rsid w:val="005C4B7B"/>
    <w:rsid w:val="005C4F2D"/>
    <w:rsid w:val="005C576C"/>
    <w:rsid w:val="005C597F"/>
    <w:rsid w:val="005C5C5D"/>
    <w:rsid w:val="005C5F07"/>
    <w:rsid w:val="005C68D1"/>
    <w:rsid w:val="005C748B"/>
    <w:rsid w:val="005C7EF8"/>
    <w:rsid w:val="005D0A88"/>
    <w:rsid w:val="005D0E9B"/>
    <w:rsid w:val="005D12B7"/>
    <w:rsid w:val="005D144D"/>
    <w:rsid w:val="005D1783"/>
    <w:rsid w:val="005D22D6"/>
    <w:rsid w:val="005D22E8"/>
    <w:rsid w:val="005D23E7"/>
    <w:rsid w:val="005D2692"/>
    <w:rsid w:val="005D2FBD"/>
    <w:rsid w:val="005D3249"/>
    <w:rsid w:val="005D3346"/>
    <w:rsid w:val="005D39BF"/>
    <w:rsid w:val="005D4213"/>
    <w:rsid w:val="005D46D6"/>
    <w:rsid w:val="005D48CE"/>
    <w:rsid w:val="005D564D"/>
    <w:rsid w:val="005D5EE3"/>
    <w:rsid w:val="005D6D04"/>
    <w:rsid w:val="005D778F"/>
    <w:rsid w:val="005D7831"/>
    <w:rsid w:val="005D7A87"/>
    <w:rsid w:val="005D7BBC"/>
    <w:rsid w:val="005D7DA4"/>
    <w:rsid w:val="005E00FC"/>
    <w:rsid w:val="005E0343"/>
    <w:rsid w:val="005E0A45"/>
    <w:rsid w:val="005E15FE"/>
    <w:rsid w:val="005E167D"/>
    <w:rsid w:val="005E1680"/>
    <w:rsid w:val="005E1790"/>
    <w:rsid w:val="005E1C97"/>
    <w:rsid w:val="005E1CD7"/>
    <w:rsid w:val="005E207B"/>
    <w:rsid w:val="005E20FA"/>
    <w:rsid w:val="005E21C4"/>
    <w:rsid w:val="005E2472"/>
    <w:rsid w:val="005E2DE3"/>
    <w:rsid w:val="005E31C5"/>
    <w:rsid w:val="005E3358"/>
    <w:rsid w:val="005E3B92"/>
    <w:rsid w:val="005E3C18"/>
    <w:rsid w:val="005E4F56"/>
    <w:rsid w:val="005E52A8"/>
    <w:rsid w:val="005E53DF"/>
    <w:rsid w:val="005E556D"/>
    <w:rsid w:val="005E656D"/>
    <w:rsid w:val="005E6729"/>
    <w:rsid w:val="005E675E"/>
    <w:rsid w:val="005E6FB4"/>
    <w:rsid w:val="005E7077"/>
    <w:rsid w:val="005E7EBC"/>
    <w:rsid w:val="005E7FA5"/>
    <w:rsid w:val="005F1568"/>
    <w:rsid w:val="005F15DD"/>
    <w:rsid w:val="005F2419"/>
    <w:rsid w:val="005F270A"/>
    <w:rsid w:val="005F328A"/>
    <w:rsid w:val="005F37AA"/>
    <w:rsid w:val="005F3FB7"/>
    <w:rsid w:val="005F41CE"/>
    <w:rsid w:val="005F451F"/>
    <w:rsid w:val="005F48EC"/>
    <w:rsid w:val="005F5346"/>
    <w:rsid w:val="005F5BBA"/>
    <w:rsid w:val="005F6112"/>
    <w:rsid w:val="005F6746"/>
    <w:rsid w:val="005F6847"/>
    <w:rsid w:val="005F75E8"/>
    <w:rsid w:val="006000D2"/>
    <w:rsid w:val="0060049B"/>
    <w:rsid w:val="0060099D"/>
    <w:rsid w:val="00601180"/>
    <w:rsid w:val="00601299"/>
    <w:rsid w:val="006017E1"/>
    <w:rsid w:val="00601836"/>
    <w:rsid w:val="00601A70"/>
    <w:rsid w:val="00601B9A"/>
    <w:rsid w:val="00602641"/>
    <w:rsid w:val="00602A89"/>
    <w:rsid w:val="00602BA7"/>
    <w:rsid w:val="0060319D"/>
    <w:rsid w:val="0060321D"/>
    <w:rsid w:val="00603371"/>
    <w:rsid w:val="00603F60"/>
    <w:rsid w:val="00604454"/>
    <w:rsid w:val="00604740"/>
    <w:rsid w:val="00604795"/>
    <w:rsid w:val="006056AF"/>
    <w:rsid w:val="00606459"/>
    <w:rsid w:val="0060650A"/>
    <w:rsid w:val="00607E6E"/>
    <w:rsid w:val="00610697"/>
    <w:rsid w:val="00610A80"/>
    <w:rsid w:val="006118F9"/>
    <w:rsid w:val="00611F24"/>
    <w:rsid w:val="00611F5B"/>
    <w:rsid w:val="00611F86"/>
    <w:rsid w:val="00612882"/>
    <w:rsid w:val="006132FF"/>
    <w:rsid w:val="00613CDC"/>
    <w:rsid w:val="00613E98"/>
    <w:rsid w:val="00614012"/>
    <w:rsid w:val="006143A1"/>
    <w:rsid w:val="00615292"/>
    <w:rsid w:val="00615CF6"/>
    <w:rsid w:val="006160D8"/>
    <w:rsid w:val="006167AF"/>
    <w:rsid w:val="006168A9"/>
    <w:rsid w:val="006172D8"/>
    <w:rsid w:val="006173B7"/>
    <w:rsid w:val="00617CAB"/>
    <w:rsid w:val="006200F8"/>
    <w:rsid w:val="0062030A"/>
    <w:rsid w:val="0062039D"/>
    <w:rsid w:val="0062100F"/>
    <w:rsid w:val="00621694"/>
    <w:rsid w:val="0062171D"/>
    <w:rsid w:val="006218FA"/>
    <w:rsid w:val="00621F87"/>
    <w:rsid w:val="00622627"/>
    <w:rsid w:val="00624B22"/>
    <w:rsid w:val="00624D59"/>
    <w:rsid w:val="006253A4"/>
    <w:rsid w:val="00625B48"/>
    <w:rsid w:val="00626B3A"/>
    <w:rsid w:val="00627185"/>
    <w:rsid w:val="006279A1"/>
    <w:rsid w:val="00627CCF"/>
    <w:rsid w:val="00630082"/>
    <w:rsid w:val="00631011"/>
    <w:rsid w:val="0063155F"/>
    <w:rsid w:val="006315E4"/>
    <w:rsid w:val="00631A6E"/>
    <w:rsid w:val="00631BDD"/>
    <w:rsid w:val="006322C1"/>
    <w:rsid w:val="006323D8"/>
    <w:rsid w:val="00632B70"/>
    <w:rsid w:val="00632C35"/>
    <w:rsid w:val="0063369B"/>
    <w:rsid w:val="006337C8"/>
    <w:rsid w:val="00633D3A"/>
    <w:rsid w:val="006342C5"/>
    <w:rsid w:val="00634BAD"/>
    <w:rsid w:val="00634F39"/>
    <w:rsid w:val="0063503E"/>
    <w:rsid w:val="00635282"/>
    <w:rsid w:val="0063655C"/>
    <w:rsid w:val="00636C3F"/>
    <w:rsid w:val="00636F91"/>
    <w:rsid w:val="006373AC"/>
    <w:rsid w:val="00637D72"/>
    <w:rsid w:val="006400F6"/>
    <w:rsid w:val="0064045F"/>
    <w:rsid w:val="00640BEB"/>
    <w:rsid w:val="006419EB"/>
    <w:rsid w:val="00641B31"/>
    <w:rsid w:val="00641F03"/>
    <w:rsid w:val="00642028"/>
    <w:rsid w:val="006420C0"/>
    <w:rsid w:val="00642872"/>
    <w:rsid w:val="00643656"/>
    <w:rsid w:val="006437C8"/>
    <w:rsid w:val="00643996"/>
    <w:rsid w:val="00644FD8"/>
    <w:rsid w:val="00646189"/>
    <w:rsid w:val="00646369"/>
    <w:rsid w:val="00646D69"/>
    <w:rsid w:val="006470E7"/>
    <w:rsid w:val="00647E1F"/>
    <w:rsid w:val="00650C26"/>
    <w:rsid w:val="00650D7E"/>
    <w:rsid w:val="00650E19"/>
    <w:rsid w:val="00650E26"/>
    <w:rsid w:val="006512F6"/>
    <w:rsid w:val="00651348"/>
    <w:rsid w:val="00651586"/>
    <w:rsid w:val="006527C8"/>
    <w:rsid w:val="00652A1A"/>
    <w:rsid w:val="00652E94"/>
    <w:rsid w:val="00653E90"/>
    <w:rsid w:val="00654C8C"/>
    <w:rsid w:val="00655B3D"/>
    <w:rsid w:val="00655BD6"/>
    <w:rsid w:val="00656217"/>
    <w:rsid w:val="00656279"/>
    <w:rsid w:val="0065644C"/>
    <w:rsid w:val="00656581"/>
    <w:rsid w:val="006567AD"/>
    <w:rsid w:val="00656B15"/>
    <w:rsid w:val="0065792E"/>
    <w:rsid w:val="00660625"/>
    <w:rsid w:val="00660829"/>
    <w:rsid w:val="00661BAD"/>
    <w:rsid w:val="0066245A"/>
    <w:rsid w:val="00662AB5"/>
    <w:rsid w:val="00662ADC"/>
    <w:rsid w:val="006633DF"/>
    <w:rsid w:val="00663B2B"/>
    <w:rsid w:val="006648F4"/>
    <w:rsid w:val="00664B13"/>
    <w:rsid w:val="006651CC"/>
    <w:rsid w:val="00665824"/>
    <w:rsid w:val="0066596A"/>
    <w:rsid w:val="00665CD1"/>
    <w:rsid w:val="00665E07"/>
    <w:rsid w:val="006661BD"/>
    <w:rsid w:val="006669D6"/>
    <w:rsid w:val="00667B80"/>
    <w:rsid w:val="00667F1A"/>
    <w:rsid w:val="00670748"/>
    <w:rsid w:val="00670844"/>
    <w:rsid w:val="00670AB6"/>
    <w:rsid w:val="00670E90"/>
    <w:rsid w:val="0067132A"/>
    <w:rsid w:val="006715C8"/>
    <w:rsid w:val="006715FA"/>
    <w:rsid w:val="006725ED"/>
    <w:rsid w:val="00672AD5"/>
    <w:rsid w:val="00672D06"/>
    <w:rsid w:val="00672ED2"/>
    <w:rsid w:val="00673323"/>
    <w:rsid w:val="00674B67"/>
    <w:rsid w:val="00674D70"/>
    <w:rsid w:val="0067648B"/>
    <w:rsid w:val="0067684F"/>
    <w:rsid w:val="00676E59"/>
    <w:rsid w:val="00677F7D"/>
    <w:rsid w:val="0068064C"/>
    <w:rsid w:val="00681587"/>
    <w:rsid w:val="006816D6"/>
    <w:rsid w:val="00681ABA"/>
    <w:rsid w:val="00681C81"/>
    <w:rsid w:val="00682321"/>
    <w:rsid w:val="00682AA0"/>
    <w:rsid w:val="00683220"/>
    <w:rsid w:val="006834A8"/>
    <w:rsid w:val="0068390D"/>
    <w:rsid w:val="00684840"/>
    <w:rsid w:val="0068486B"/>
    <w:rsid w:val="00684FE9"/>
    <w:rsid w:val="0068549D"/>
    <w:rsid w:val="00685964"/>
    <w:rsid w:val="00685A38"/>
    <w:rsid w:val="00685BC5"/>
    <w:rsid w:val="00685BD7"/>
    <w:rsid w:val="00685DCE"/>
    <w:rsid w:val="006860E5"/>
    <w:rsid w:val="00686196"/>
    <w:rsid w:val="00686208"/>
    <w:rsid w:val="0068691A"/>
    <w:rsid w:val="00687034"/>
    <w:rsid w:val="0068745A"/>
    <w:rsid w:val="00690BC9"/>
    <w:rsid w:val="00691003"/>
    <w:rsid w:val="00691800"/>
    <w:rsid w:val="00691BEA"/>
    <w:rsid w:val="00692449"/>
    <w:rsid w:val="00692883"/>
    <w:rsid w:val="00692C49"/>
    <w:rsid w:val="00692E29"/>
    <w:rsid w:val="0069396E"/>
    <w:rsid w:val="00694AB6"/>
    <w:rsid w:val="00694FA1"/>
    <w:rsid w:val="00695769"/>
    <w:rsid w:val="00695A52"/>
    <w:rsid w:val="00695DF3"/>
    <w:rsid w:val="00696624"/>
    <w:rsid w:val="00696BAE"/>
    <w:rsid w:val="00696BAF"/>
    <w:rsid w:val="00696BCA"/>
    <w:rsid w:val="006971DD"/>
    <w:rsid w:val="00697742"/>
    <w:rsid w:val="006A02D0"/>
    <w:rsid w:val="006A0991"/>
    <w:rsid w:val="006A0B74"/>
    <w:rsid w:val="006A0CF4"/>
    <w:rsid w:val="006A1006"/>
    <w:rsid w:val="006A1795"/>
    <w:rsid w:val="006A1F54"/>
    <w:rsid w:val="006A26A5"/>
    <w:rsid w:val="006A270C"/>
    <w:rsid w:val="006A2775"/>
    <w:rsid w:val="006A2BFD"/>
    <w:rsid w:val="006A2E13"/>
    <w:rsid w:val="006A34BE"/>
    <w:rsid w:val="006A36DE"/>
    <w:rsid w:val="006A3BE7"/>
    <w:rsid w:val="006A4944"/>
    <w:rsid w:val="006A4F38"/>
    <w:rsid w:val="006A5517"/>
    <w:rsid w:val="006A59B0"/>
    <w:rsid w:val="006A6961"/>
    <w:rsid w:val="006B0810"/>
    <w:rsid w:val="006B13FD"/>
    <w:rsid w:val="006B1481"/>
    <w:rsid w:val="006B15A1"/>
    <w:rsid w:val="006B203C"/>
    <w:rsid w:val="006B267E"/>
    <w:rsid w:val="006B2CF9"/>
    <w:rsid w:val="006B35C7"/>
    <w:rsid w:val="006B393E"/>
    <w:rsid w:val="006B39DF"/>
    <w:rsid w:val="006B3A56"/>
    <w:rsid w:val="006B3E0C"/>
    <w:rsid w:val="006B416D"/>
    <w:rsid w:val="006B4594"/>
    <w:rsid w:val="006B47DD"/>
    <w:rsid w:val="006B4A89"/>
    <w:rsid w:val="006B4A90"/>
    <w:rsid w:val="006B57AD"/>
    <w:rsid w:val="006B6D34"/>
    <w:rsid w:val="006B6E60"/>
    <w:rsid w:val="006B7E8A"/>
    <w:rsid w:val="006C080D"/>
    <w:rsid w:val="006C0DEB"/>
    <w:rsid w:val="006C114A"/>
    <w:rsid w:val="006C1FA9"/>
    <w:rsid w:val="006C2222"/>
    <w:rsid w:val="006C22A3"/>
    <w:rsid w:val="006C26C4"/>
    <w:rsid w:val="006C367C"/>
    <w:rsid w:val="006C3B4B"/>
    <w:rsid w:val="006C3FA2"/>
    <w:rsid w:val="006C4115"/>
    <w:rsid w:val="006C500A"/>
    <w:rsid w:val="006C5F40"/>
    <w:rsid w:val="006C6027"/>
    <w:rsid w:val="006C6080"/>
    <w:rsid w:val="006C6978"/>
    <w:rsid w:val="006C6BD9"/>
    <w:rsid w:val="006C6FCA"/>
    <w:rsid w:val="006C71E2"/>
    <w:rsid w:val="006C7C0B"/>
    <w:rsid w:val="006C7FC6"/>
    <w:rsid w:val="006D008E"/>
    <w:rsid w:val="006D04CB"/>
    <w:rsid w:val="006D0A30"/>
    <w:rsid w:val="006D0B13"/>
    <w:rsid w:val="006D17E8"/>
    <w:rsid w:val="006D1B8C"/>
    <w:rsid w:val="006D1CD5"/>
    <w:rsid w:val="006D23F1"/>
    <w:rsid w:val="006D31E4"/>
    <w:rsid w:val="006D3379"/>
    <w:rsid w:val="006D3F28"/>
    <w:rsid w:val="006D4B27"/>
    <w:rsid w:val="006D51F5"/>
    <w:rsid w:val="006D5837"/>
    <w:rsid w:val="006D6662"/>
    <w:rsid w:val="006E01F9"/>
    <w:rsid w:val="006E060F"/>
    <w:rsid w:val="006E0768"/>
    <w:rsid w:val="006E0938"/>
    <w:rsid w:val="006E1350"/>
    <w:rsid w:val="006E1910"/>
    <w:rsid w:val="006E2732"/>
    <w:rsid w:val="006E2EF8"/>
    <w:rsid w:val="006E338D"/>
    <w:rsid w:val="006E359D"/>
    <w:rsid w:val="006E37E8"/>
    <w:rsid w:val="006E42D5"/>
    <w:rsid w:val="006E46B7"/>
    <w:rsid w:val="006E4A06"/>
    <w:rsid w:val="006E5772"/>
    <w:rsid w:val="006E580F"/>
    <w:rsid w:val="006E5B6F"/>
    <w:rsid w:val="006E640C"/>
    <w:rsid w:val="006E67DB"/>
    <w:rsid w:val="006E6AEE"/>
    <w:rsid w:val="006E6F32"/>
    <w:rsid w:val="006E7270"/>
    <w:rsid w:val="006E751E"/>
    <w:rsid w:val="006E761C"/>
    <w:rsid w:val="006F0289"/>
    <w:rsid w:val="006F1AC9"/>
    <w:rsid w:val="006F1CC6"/>
    <w:rsid w:val="006F256D"/>
    <w:rsid w:val="006F273D"/>
    <w:rsid w:val="006F2D89"/>
    <w:rsid w:val="006F2E69"/>
    <w:rsid w:val="006F4D4F"/>
    <w:rsid w:val="006F50C2"/>
    <w:rsid w:val="006F6225"/>
    <w:rsid w:val="006F7617"/>
    <w:rsid w:val="006F76F7"/>
    <w:rsid w:val="00700274"/>
    <w:rsid w:val="007004E5"/>
    <w:rsid w:val="00700650"/>
    <w:rsid w:val="00700876"/>
    <w:rsid w:val="00700990"/>
    <w:rsid w:val="00700F18"/>
    <w:rsid w:val="00701047"/>
    <w:rsid w:val="00701FD8"/>
    <w:rsid w:val="00702072"/>
    <w:rsid w:val="0070248C"/>
    <w:rsid w:val="00703AD4"/>
    <w:rsid w:val="00703DDE"/>
    <w:rsid w:val="0070446E"/>
    <w:rsid w:val="00704F4B"/>
    <w:rsid w:val="00705181"/>
    <w:rsid w:val="00705850"/>
    <w:rsid w:val="0070642B"/>
    <w:rsid w:val="007064D1"/>
    <w:rsid w:val="007077BD"/>
    <w:rsid w:val="007079F3"/>
    <w:rsid w:val="00710BE1"/>
    <w:rsid w:val="00710CCE"/>
    <w:rsid w:val="00710E6C"/>
    <w:rsid w:val="00710FC7"/>
    <w:rsid w:val="00711145"/>
    <w:rsid w:val="007111D7"/>
    <w:rsid w:val="00711D0C"/>
    <w:rsid w:val="00711D4E"/>
    <w:rsid w:val="00712014"/>
    <w:rsid w:val="007121EC"/>
    <w:rsid w:val="007131B7"/>
    <w:rsid w:val="00713373"/>
    <w:rsid w:val="007145F5"/>
    <w:rsid w:val="00714E78"/>
    <w:rsid w:val="0071557A"/>
    <w:rsid w:val="007155CD"/>
    <w:rsid w:val="00715E30"/>
    <w:rsid w:val="00716130"/>
    <w:rsid w:val="007165F9"/>
    <w:rsid w:val="0071691F"/>
    <w:rsid w:val="0072084B"/>
    <w:rsid w:val="007218F6"/>
    <w:rsid w:val="00721969"/>
    <w:rsid w:val="00723621"/>
    <w:rsid w:val="007236F4"/>
    <w:rsid w:val="007239E6"/>
    <w:rsid w:val="007249C8"/>
    <w:rsid w:val="0072558C"/>
    <w:rsid w:val="007258E7"/>
    <w:rsid w:val="00726513"/>
    <w:rsid w:val="007269C9"/>
    <w:rsid w:val="007275F6"/>
    <w:rsid w:val="0073064A"/>
    <w:rsid w:val="00730D52"/>
    <w:rsid w:val="00732608"/>
    <w:rsid w:val="00732B5E"/>
    <w:rsid w:val="007330D7"/>
    <w:rsid w:val="00733140"/>
    <w:rsid w:val="0073347B"/>
    <w:rsid w:val="0073371D"/>
    <w:rsid w:val="00733CD8"/>
    <w:rsid w:val="00734C1A"/>
    <w:rsid w:val="00735FEE"/>
    <w:rsid w:val="007363CC"/>
    <w:rsid w:val="007371CA"/>
    <w:rsid w:val="00737665"/>
    <w:rsid w:val="00740D50"/>
    <w:rsid w:val="00740E43"/>
    <w:rsid w:val="00741243"/>
    <w:rsid w:val="00741493"/>
    <w:rsid w:val="00741797"/>
    <w:rsid w:val="007425B5"/>
    <w:rsid w:val="00742683"/>
    <w:rsid w:val="00742775"/>
    <w:rsid w:val="00742F24"/>
    <w:rsid w:val="00743B8C"/>
    <w:rsid w:val="007440EC"/>
    <w:rsid w:val="00744D3B"/>
    <w:rsid w:val="007451A6"/>
    <w:rsid w:val="007452E7"/>
    <w:rsid w:val="00745D91"/>
    <w:rsid w:val="00745FE0"/>
    <w:rsid w:val="00746586"/>
    <w:rsid w:val="007467D1"/>
    <w:rsid w:val="00746DB6"/>
    <w:rsid w:val="00746FA9"/>
    <w:rsid w:val="00747768"/>
    <w:rsid w:val="00747C66"/>
    <w:rsid w:val="00751115"/>
    <w:rsid w:val="007514CB"/>
    <w:rsid w:val="00751A51"/>
    <w:rsid w:val="00752906"/>
    <w:rsid w:val="00752AC3"/>
    <w:rsid w:val="00752EBB"/>
    <w:rsid w:val="00753A21"/>
    <w:rsid w:val="00755A2F"/>
    <w:rsid w:val="00755C45"/>
    <w:rsid w:val="00756024"/>
    <w:rsid w:val="00756555"/>
    <w:rsid w:val="00756BBF"/>
    <w:rsid w:val="00756BE7"/>
    <w:rsid w:val="0075710D"/>
    <w:rsid w:val="00757142"/>
    <w:rsid w:val="00757E56"/>
    <w:rsid w:val="00757F1B"/>
    <w:rsid w:val="00760061"/>
    <w:rsid w:val="00760D0D"/>
    <w:rsid w:val="00760F14"/>
    <w:rsid w:val="0076199C"/>
    <w:rsid w:val="007623FA"/>
    <w:rsid w:val="00762704"/>
    <w:rsid w:val="00762813"/>
    <w:rsid w:val="00762854"/>
    <w:rsid w:val="00763801"/>
    <w:rsid w:val="007639D4"/>
    <w:rsid w:val="00763B87"/>
    <w:rsid w:val="00764728"/>
    <w:rsid w:val="00765284"/>
    <w:rsid w:val="00765E5E"/>
    <w:rsid w:val="00766401"/>
    <w:rsid w:val="0076672A"/>
    <w:rsid w:val="00766E62"/>
    <w:rsid w:val="007674A2"/>
    <w:rsid w:val="007677A9"/>
    <w:rsid w:val="00767CEB"/>
    <w:rsid w:val="0077021E"/>
    <w:rsid w:val="007708E1"/>
    <w:rsid w:val="00771807"/>
    <w:rsid w:val="0077220C"/>
    <w:rsid w:val="00772F95"/>
    <w:rsid w:val="00773094"/>
    <w:rsid w:val="00773FD3"/>
    <w:rsid w:val="007742B7"/>
    <w:rsid w:val="00774980"/>
    <w:rsid w:val="007756CD"/>
    <w:rsid w:val="007758E9"/>
    <w:rsid w:val="00775BD6"/>
    <w:rsid w:val="00776491"/>
    <w:rsid w:val="00776666"/>
    <w:rsid w:val="00776EB6"/>
    <w:rsid w:val="007774A7"/>
    <w:rsid w:val="007779F7"/>
    <w:rsid w:val="00777CF9"/>
    <w:rsid w:val="00777ECE"/>
    <w:rsid w:val="00777FA0"/>
    <w:rsid w:val="00780415"/>
    <w:rsid w:val="00780436"/>
    <w:rsid w:val="00780586"/>
    <w:rsid w:val="00781090"/>
    <w:rsid w:val="007815C9"/>
    <w:rsid w:val="00781982"/>
    <w:rsid w:val="00782AD9"/>
    <w:rsid w:val="00782B85"/>
    <w:rsid w:val="00782E35"/>
    <w:rsid w:val="00783846"/>
    <w:rsid w:val="00783D7A"/>
    <w:rsid w:val="00783E3F"/>
    <w:rsid w:val="0078577F"/>
    <w:rsid w:val="00785DC9"/>
    <w:rsid w:val="0078603F"/>
    <w:rsid w:val="00786656"/>
    <w:rsid w:val="00786A7C"/>
    <w:rsid w:val="00787254"/>
    <w:rsid w:val="00787E36"/>
    <w:rsid w:val="007911FF"/>
    <w:rsid w:val="007914C2"/>
    <w:rsid w:val="00791E97"/>
    <w:rsid w:val="00792395"/>
    <w:rsid w:val="007923E3"/>
    <w:rsid w:val="0079262C"/>
    <w:rsid w:val="00793293"/>
    <w:rsid w:val="00793582"/>
    <w:rsid w:val="00793C04"/>
    <w:rsid w:val="00793F9B"/>
    <w:rsid w:val="00793FF4"/>
    <w:rsid w:val="0079575B"/>
    <w:rsid w:val="00796967"/>
    <w:rsid w:val="00796BDB"/>
    <w:rsid w:val="007977D5"/>
    <w:rsid w:val="00797D15"/>
    <w:rsid w:val="00797D8F"/>
    <w:rsid w:val="00797E09"/>
    <w:rsid w:val="007A0468"/>
    <w:rsid w:val="007A106F"/>
    <w:rsid w:val="007A2146"/>
    <w:rsid w:val="007A334E"/>
    <w:rsid w:val="007A4353"/>
    <w:rsid w:val="007A4788"/>
    <w:rsid w:val="007A4833"/>
    <w:rsid w:val="007A4C25"/>
    <w:rsid w:val="007A4DD0"/>
    <w:rsid w:val="007A53D0"/>
    <w:rsid w:val="007A57A0"/>
    <w:rsid w:val="007A63C8"/>
    <w:rsid w:val="007A68AC"/>
    <w:rsid w:val="007A6B02"/>
    <w:rsid w:val="007A6C7D"/>
    <w:rsid w:val="007B024D"/>
    <w:rsid w:val="007B08C6"/>
    <w:rsid w:val="007B0C8E"/>
    <w:rsid w:val="007B0D31"/>
    <w:rsid w:val="007B1534"/>
    <w:rsid w:val="007B1EE1"/>
    <w:rsid w:val="007B21B2"/>
    <w:rsid w:val="007B26E9"/>
    <w:rsid w:val="007B2808"/>
    <w:rsid w:val="007B2B5D"/>
    <w:rsid w:val="007B2D7A"/>
    <w:rsid w:val="007B2FAC"/>
    <w:rsid w:val="007B34C7"/>
    <w:rsid w:val="007B3A4D"/>
    <w:rsid w:val="007B4A1D"/>
    <w:rsid w:val="007B4EE9"/>
    <w:rsid w:val="007B5496"/>
    <w:rsid w:val="007B57D9"/>
    <w:rsid w:val="007B69FF"/>
    <w:rsid w:val="007B7A2F"/>
    <w:rsid w:val="007B7B62"/>
    <w:rsid w:val="007B7B8C"/>
    <w:rsid w:val="007C005B"/>
    <w:rsid w:val="007C09A0"/>
    <w:rsid w:val="007C1E99"/>
    <w:rsid w:val="007C2056"/>
    <w:rsid w:val="007C215B"/>
    <w:rsid w:val="007C2281"/>
    <w:rsid w:val="007C2296"/>
    <w:rsid w:val="007C23DE"/>
    <w:rsid w:val="007C23F9"/>
    <w:rsid w:val="007C2610"/>
    <w:rsid w:val="007C3047"/>
    <w:rsid w:val="007C3287"/>
    <w:rsid w:val="007C32B0"/>
    <w:rsid w:val="007C32B5"/>
    <w:rsid w:val="007C35B3"/>
    <w:rsid w:val="007C3628"/>
    <w:rsid w:val="007C3839"/>
    <w:rsid w:val="007C5730"/>
    <w:rsid w:val="007C6681"/>
    <w:rsid w:val="007C67E6"/>
    <w:rsid w:val="007C6EE9"/>
    <w:rsid w:val="007C7490"/>
    <w:rsid w:val="007C7F1A"/>
    <w:rsid w:val="007D0F9B"/>
    <w:rsid w:val="007D10FC"/>
    <w:rsid w:val="007D115A"/>
    <w:rsid w:val="007D241F"/>
    <w:rsid w:val="007D2B6D"/>
    <w:rsid w:val="007D34AD"/>
    <w:rsid w:val="007D3A52"/>
    <w:rsid w:val="007D40C4"/>
    <w:rsid w:val="007D51A9"/>
    <w:rsid w:val="007D5388"/>
    <w:rsid w:val="007D5F21"/>
    <w:rsid w:val="007D5F66"/>
    <w:rsid w:val="007D6913"/>
    <w:rsid w:val="007D6C4F"/>
    <w:rsid w:val="007D756C"/>
    <w:rsid w:val="007D7BCE"/>
    <w:rsid w:val="007E0565"/>
    <w:rsid w:val="007E0748"/>
    <w:rsid w:val="007E0925"/>
    <w:rsid w:val="007E0E68"/>
    <w:rsid w:val="007E152A"/>
    <w:rsid w:val="007E158E"/>
    <w:rsid w:val="007E1610"/>
    <w:rsid w:val="007E1B12"/>
    <w:rsid w:val="007E1BDE"/>
    <w:rsid w:val="007E236D"/>
    <w:rsid w:val="007E3714"/>
    <w:rsid w:val="007E37AC"/>
    <w:rsid w:val="007E3B4A"/>
    <w:rsid w:val="007E3C6D"/>
    <w:rsid w:val="007E3D06"/>
    <w:rsid w:val="007E3E7C"/>
    <w:rsid w:val="007E47BA"/>
    <w:rsid w:val="007E4BD7"/>
    <w:rsid w:val="007E4CA9"/>
    <w:rsid w:val="007E50CA"/>
    <w:rsid w:val="007E521C"/>
    <w:rsid w:val="007E6142"/>
    <w:rsid w:val="007E6730"/>
    <w:rsid w:val="007E68A9"/>
    <w:rsid w:val="007E6FFD"/>
    <w:rsid w:val="007F01AE"/>
    <w:rsid w:val="007F0FF9"/>
    <w:rsid w:val="007F18D4"/>
    <w:rsid w:val="007F1916"/>
    <w:rsid w:val="007F223C"/>
    <w:rsid w:val="007F23D0"/>
    <w:rsid w:val="007F3503"/>
    <w:rsid w:val="007F366D"/>
    <w:rsid w:val="007F3E82"/>
    <w:rsid w:val="007F42C1"/>
    <w:rsid w:val="007F473C"/>
    <w:rsid w:val="007F4D60"/>
    <w:rsid w:val="007F620E"/>
    <w:rsid w:val="007F71CE"/>
    <w:rsid w:val="007F7274"/>
    <w:rsid w:val="007F747A"/>
    <w:rsid w:val="007F7D0C"/>
    <w:rsid w:val="008005C1"/>
    <w:rsid w:val="00800FC5"/>
    <w:rsid w:val="0080144B"/>
    <w:rsid w:val="00801474"/>
    <w:rsid w:val="008014BD"/>
    <w:rsid w:val="0080223A"/>
    <w:rsid w:val="008025ED"/>
    <w:rsid w:val="00802712"/>
    <w:rsid w:val="008041BB"/>
    <w:rsid w:val="00804D23"/>
    <w:rsid w:val="0080551F"/>
    <w:rsid w:val="008059A3"/>
    <w:rsid w:val="00806587"/>
    <w:rsid w:val="00807442"/>
    <w:rsid w:val="008074B5"/>
    <w:rsid w:val="00807D06"/>
    <w:rsid w:val="00810A25"/>
    <w:rsid w:val="00811099"/>
    <w:rsid w:val="0081161A"/>
    <w:rsid w:val="00811BE0"/>
    <w:rsid w:val="00812207"/>
    <w:rsid w:val="00812271"/>
    <w:rsid w:val="008126EC"/>
    <w:rsid w:val="0081287F"/>
    <w:rsid w:val="00812C14"/>
    <w:rsid w:val="00812EC8"/>
    <w:rsid w:val="008142D4"/>
    <w:rsid w:val="00814D56"/>
    <w:rsid w:val="008160D7"/>
    <w:rsid w:val="0081680E"/>
    <w:rsid w:val="00816898"/>
    <w:rsid w:val="00816F7C"/>
    <w:rsid w:val="00817150"/>
    <w:rsid w:val="00817707"/>
    <w:rsid w:val="00817D79"/>
    <w:rsid w:val="00820700"/>
    <w:rsid w:val="0082103F"/>
    <w:rsid w:val="0082195F"/>
    <w:rsid w:val="008219E6"/>
    <w:rsid w:val="00821DB5"/>
    <w:rsid w:val="00821FA8"/>
    <w:rsid w:val="008222D0"/>
    <w:rsid w:val="008222D7"/>
    <w:rsid w:val="0082241E"/>
    <w:rsid w:val="008234F5"/>
    <w:rsid w:val="008239ED"/>
    <w:rsid w:val="00823A5B"/>
    <w:rsid w:val="00823D51"/>
    <w:rsid w:val="008248F0"/>
    <w:rsid w:val="00824DC9"/>
    <w:rsid w:val="0082553C"/>
    <w:rsid w:val="00825D42"/>
    <w:rsid w:val="00825F39"/>
    <w:rsid w:val="008260C7"/>
    <w:rsid w:val="00826AEC"/>
    <w:rsid w:val="00827A9C"/>
    <w:rsid w:val="008301E1"/>
    <w:rsid w:val="00830252"/>
    <w:rsid w:val="00830AA8"/>
    <w:rsid w:val="00830BBE"/>
    <w:rsid w:val="00832B72"/>
    <w:rsid w:val="00832E19"/>
    <w:rsid w:val="00833924"/>
    <w:rsid w:val="00833A74"/>
    <w:rsid w:val="00834415"/>
    <w:rsid w:val="00834D43"/>
    <w:rsid w:val="008352FE"/>
    <w:rsid w:val="008358EF"/>
    <w:rsid w:val="0083665E"/>
    <w:rsid w:val="00836E6D"/>
    <w:rsid w:val="00837684"/>
    <w:rsid w:val="00840026"/>
    <w:rsid w:val="00840600"/>
    <w:rsid w:val="008407A5"/>
    <w:rsid w:val="00840827"/>
    <w:rsid w:val="00841085"/>
    <w:rsid w:val="00841086"/>
    <w:rsid w:val="008412EA"/>
    <w:rsid w:val="00841E78"/>
    <w:rsid w:val="00842873"/>
    <w:rsid w:val="00842AC9"/>
    <w:rsid w:val="00842D7C"/>
    <w:rsid w:val="00843236"/>
    <w:rsid w:val="00843263"/>
    <w:rsid w:val="00843269"/>
    <w:rsid w:val="00843582"/>
    <w:rsid w:val="00843E83"/>
    <w:rsid w:val="008446AA"/>
    <w:rsid w:val="0084471F"/>
    <w:rsid w:val="008450F6"/>
    <w:rsid w:val="008458EC"/>
    <w:rsid w:val="008458F8"/>
    <w:rsid w:val="00845A6B"/>
    <w:rsid w:val="00845B38"/>
    <w:rsid w:val="00845F70"/>
    <w:rsid w:val="00846441"/>
    <w:rsid w:val="00846B30"/>
    <w:rsid w:val="00846C3D"/>
    <w:rsid w:val="00846ECC"/>
    <w:rsid w:val="00847089"/>
    <w:rsid w:val="008472D0"/>
    <w:rsid w:val="0084740F"/>
    <w:rsid w:val="00847FDC"/>
    <w:rsid w:val="008510B0"/>
    <w:rsid w:val="0085186F"/>
    <w:rsid w:val="00852342"/>
    <w:rsid w:val="00852631"/>
    <w:rsid w:val="00852858"/>
    <w:rsid w:val="00852979"/>
    <w:rsid w:val="00852A7A"/>
    <w:rsid w:val="00852B19"/>
    <w:rsid w:val="00852DB1"/>
    <w:rsid w:val="00853307"/>
    <w:rsid w:val="00853DCD"/>
    <w:rsid w:val="00854037"/>
    <w:rsid w:val="008545A3"/>
    <w:rsid w:val="008546EA"/>
    <w:rsid w:val="008550DC"/>
    <w:rsid w:val="00855270"/>
    <w:rsid w:val="00855986"/>
    <w:rsid w:val="00855A6A"/>
    <w:rsid w:val="00856215"/>
    <w:rsid w:val="008568D0"/>
    <w:rsid w:val="00856CDF"/>
    <w:rsid w:val="00856EFE"/>
    <w:rsid w:val="00857400"/>
    <w:rsid w:val="00857681"/>
    <w:rsid w:val="008578C0"/>
    <w:rsid w:val="0086020B"/>
    <w:rsid w:val="00860895"/>
    <w:rsid w:val="00860AF2"/>
    <w:rsid w:val="00860D24"/>
    <w:rsid w:val="008611E3"/>
    <w:rsid w:val="00861496"/>
    <w:rsid w:val="008617BE"/>
    <w:rsid w:val="008620D0"/>
    <w:rsid w:val="00862300"/>
    <w:rsid w:val="008629AF"/>
    <w:rsid w:val="00862B45"/>
    <w:rsid w:val="00862D18"/>
    <w:rsid w:val="0086314D"/>
    <w:rsid w:val="0086337A"/>
    <w:rsid w:val="008633B2"/>
    <w:rsid w:val="0086370E"/>
    <w:rsid w:val="008639C0"/>
    <w:rsid w:val="00863AC4"/>
    <w:rsid w:val="00864355"/>
    <w:rsid w:val="00864E82"/>
    <w:rsid w:val="00866136"/>
    <w:rsid w:val="008665DA"/>
    <w:rsid w:val="008665DF"/>
    <w:rsid w:val="008666D9"/>
    <w:rsid w:val="00866997"/>
    <w:rsid w:val="0087050D"/>
    <w:rsid w:val="00870528"/>
    <w:rsid w:val="00870A6C"/>
    <w:rsid w:val="00870E06"/>
    <w:rsid w:val="00871270"/>
    <w:rsid w:val="00871460"/>
    <w:rsid w:val="008717E1"/>
    <w:rsid w:val="008717F4"/>
    <w:rsid w:val="008723EC"/>
    <w:rsid w:val="00872531"/>
    <w:rsid w:val="008729A7"/>
    <w:rsid w:val="00872E19"/>
    <w:rsid w:val="008731FB"/>
    <w:rsid w:val="00873244"/>
    <w:rsid w:val="008737A7"/>
    <w:rsid w:val="00873885"/>
    <w:rsid w:val="0087388A"/>
    <w:rsid w:val="00874DA6"/>
    <w:rsid w:val="00874ED5"/>
    <w:rsid w:val="00875084"/>
    <w:rsid w:val="008764B6"/>
    <w:rsid w:val="00876631"/>
    <w:rsid w:val="00876D0A"/>
    <w:rsid w:val="00876F49"/>
    <w:rsid w:val="0087725E"/>
    <w:rsid w:val="008778DA"/>
    <w:rsid w:val="00877D9C"/>
    <w:rsid w:val="0088092E"/>
    <w:rsid w:val="00880FF2"/>
    <w:rsid w:val="008815A9"/>
    <w:rsid w:val="00881A2C"/>
    <w:rsid w:val="008820BF"/>
    <w:rsid w:val="0088228F"/>
    <w:rsid w:val="00882347"/>
    <w:rsid w:val="0088242A"/>
    <w:rsid w:val="00882A41"/>
    <w:rsid w:val="0088320F"/>
    <w:rsid w:val="0088325D"/>
    <w:rsid w:val="008833AA"/>
    <w:rsid w:val="00883891"/>
    <w:rsid w:val="00884054"/>
    <w:rsid w:val="00884A76"/>
    <w:rsid w:val="00885177"/>
    <w:rsid w:val="008853B3"/>
    <w:rsid w:val="008855DD"/>
    <w:rsid w:val="00885698"/>
    <w:rsid w:val="008857DE"/>
    <w:rsid w:val="008859D2"/>
    <w:rsid w:val="008859F4"/>
    <w:rsid w:val="00886263"/>
    <w:rsid w:val="008862BD"/>
    <w:rsid w:val="008865AC"/>
    <w:rsid w:val="0088660A"/>
    <w:rsid w:val="0088669E"/>
    <w:rsid w:val="00886978"/>
    <w:rsid w:val="0088716E"/>
    <w:rsid w:val="008900B5"/>
    <w:rsid w:val="00890490"/>
    <w:rsid w:val="00890A87"/>
    <w:rsid w:val="00891C2B"/>
    <w:rsid w:val="00892392"/>
    <w:rsid w:val="00892B79"/>
    <w:rsid w:val="00892F5E"/>
    <w:rsid w:val="0089370E"/>
    <w:rsid w:val="00893B5D"/>
    <w:rsid w:val="00893DE6"/>
    <w:rsid w:val="00893E60"/>
    <w:rsid w:val="00895143"/>
    <w:rsid w:val="00896582"/>
    <w:rsid w:val="0089706A"/>
    <w:rsid w:val="008972D3"/>
    <w:rsid w:val="008973BB"/>
    <w:rsid w:val="00897405"/>
    <w:rsid w:val="00897620"/>
    <w:rsid w:val="008A0E92"/>
    <w:rsid w:val="008A12F1"/>
    <w:rsid w:val="008A189E"/>
    <w:rsid w:val="008A2713"/>
    <w:rsid w:val="008A2A36"/>
    <w:rsid w:val="008A2CCD"/>
    <w:rsid w:val="008A3A8D"/>
    <w:rsid w:val="008A4127"/>
    <w:rsid w:val="008A438D"/>
    <w:rsid w:val="008A4445"/>
    <w:rsid w:val="008A4B2A"/>
    <w:rsid w:val="008A4EC4"/>
    <w:rsid w:val="008A5396"/>
    <w:rsid w:val="008A5DAE"/>
    <w:rsid w:val="008A6444"/>
    <w:rsid w:val="008A670E"/>
    <w:rsid w:val="008A67F7"/>
    <w:rsid w:val="008A7475"/>
    <w:rsid w:val="008B027C"/>
    <w:rsid w:val="008B32D0"/>
    <w:rsid w:val="008B3E45"/>
    <w:rsid w:val="008B3E98"/>
    <w:rsid w:val="008B4E84"/>
    <w:rsid w:val="008B50FC"/>
    <w:rsid w:val="008B633C"/>
    <w:rsid w:val="008B677B"/>
    <w:rsid w:val="008B6A78"/>
    <w:rsid w:val="008B6BE2"/>
    <w:rsid w:val="008B7461"/>
    <w:rsid w:val="008B7721"/>
    <w:rsid w:val="008C0435"/>
    <w:rsid w:val="008C0DB3"/>
    <w:rsid w:val="008C13D9"/>
    <w:rsid w:val="008C169E"/>
    <w:rsid w:val="008C1925"/>
    <w:rsid w:val="008C1D53"/>
    <w:rsid w:val="008C2553"/>
    <w:rsid w:val="008C2555"/>
    <w:rsid w:val="008C3033"/>
    <w:rsid w:val="008C3E6E"/>
    <w:rsid w:val="008C4686"/>
    <w:rsid w:val="008C4AE6"/>
    <w:rsid w:val="008C503E"/>
    <w:rsid w:val="008C579A"/>
    <w:rsid w:val="008C58B3"/>
    <w:rsid w:val="008C5B3A"/>
    <w:rsid w:val="008C5EF1"/>
    <w:rsid w:val="008C70DD"/>
    <w:rsid w:val="008C764E"/>
    <w:rsid w:val="008C7E6B"/>
    <w:rsid w:val="008D0134"/>
    <w:rsid w:val="008D09FB"/>
    <w:rsid w:val="008D3292"/>
    <w:rsid w:val="008D35E1"/>
    <w:rsid w:val="008D37F8"/>
    <w:rsid w:val="008D48BA"/>
    <w:rsid w:val="008D4F54"/>
    <w:rsid w:val="008D5388"/>
    <w:rsid w:val="008D5BEE"/>
    <w:rsid w:val="008D75F8"/>
    <w:rsid w:val="008E0416"/>
    <w:rsid w:val="008E087D"/>
    <w:rsid w:val="008E0CFD"/>
    <w:rsid w:val="008E1CB3"/>
    <w:rsid w:val="008E1D7D"/>
    <w:rsid w:val="008E1E02"/>
    <w:rsid w:val="008E2B0C"/>
    <w:rsid w:val="008E33B3"/>
    <w:rsid w:val="008E399C"/>
    <w:rsid w:val="008E45B6"/>
    <w:rsid w:val="008E4B5D"/>
    <w:rsid w:val="008E5F6A"/>
    <w:rsid w:val="008E617C"/>
    <w:rsid w:val="008E688D"/>
    <w:rsid w:val="008E6DFB"/>
    <w:rsid w:val="008E6F4E"/>
    <w:rsid w:val="008E7AED"/>
    <w:rsid w:val="008F00B8"/>
    <w:rsid w:val="008F013F"/>
    <w:rsid w:val="008F030E"/>
    <w:rsid w:val="008F03EA"/>
    <w:rsid w:val="008F053A"/>
    <w:rsid w:val="008F0706"/>
    <w:rsid w:val="008F11A1"/>
    <w:rsid w:val="008F1A71"/>
    <w:rsid w:val="008F1BA2"/>
    <w:rsid w:val="008F2451"/>
    <w:rsid w:val="008F264E"/>
    <w:rsid w:val="008F267D"/>
    <w:rsid w:val="008F2820"/>
    <w:rsid w:val="008F2B81"/>
    <w:rsid w:val="008F30F8"/>
    <w:rsid w:val="008F408D"/>
    <w:rsid w:val="008F4DD0"/>
    <w:rsid w:val="008F54AF"/>
    <w:rsid w:val="008F5656"/>
    <w:rsid w:val="008F56FA"/>
    <w:rsid w:val="008F5D30"/>
    <w:rsid w:val="008F6BBC"/>
    <w:rsid w:val="008F6CA5"/>
    <w:rsid w:val="008F706C"/>
    <w:rsid w:val="00900B1B"/>
    <w:rsid w:val="00900E95"/>
    <w:rsid w:val="0090111C"/>
    <w:rsid w:val="00901484"/>
    <w:rsid w:val="00901B7A"/>
    <w:rsid w:val="0090201C"/>
    <w:rsid w:val="00902A1B"/>
    <w:rsid w:val="009036E4"/>
    <w:rsid w:val="00903E6A"/>
    <w:rsid w:val="00903ED3"/>
    <w:rsid w:val="00904ED3"/>
    <w:rsid w:val="00905D59"/>
    <w:rsid w:val="00905DC2"/>
    <w:rsid w:val="00906739"/>
    <w:rsid w:val="009106F7"/>
    <w:rsid w:val="00910906"/>
    <w:rsid w:val="00910DEB"/>
    <w:rsid w:val="00910FEC"/>
    <w:rsid w:val="0091198C"/>
    <w:rsid w:val="00911D27"/>
    <w:rsid w:val="00912606"/>
    <w:rsid w:val="0091286D"/>
    <w:rsid w:val="00912F13"/>
    <w:rsid w:val="0091310E"/>
    <w:rsid w:val="00913C98"/>
    <w:rsid w:val="00914AF4"/>
    <w:rsid w:val="009152E0"/>
    <w:rsid w:val="00916407"/>
    <w:rsid w:val="0091651D"/>
    <w:rsid w:val="00916816"/>
    <w:rsid w:val="00916990"/>
    <w:rsid w:val="009175B4"/>
    <w:rsid w:val="0091792C"/>
    <w:rsid w:val="00917B4D"/>
    <w:rsid w:val="00917B72"/>
    <w:rsid w:val="0092033A"/>
    <w:rsid w:val="00920386"/>
    <w:rsid w:val="00920687"/>
    <w:rsid w:val="00920F40"/>
    <w:rsid w:val="0092195E"/>
    <w:rsid w:val="0092217A"/>
    <w:rsid w:val="009223B1"/>
    <w:rsid w:val="00922C86"/>
    <w:rsid w:val="009239C8"/>
    <w:rsid w:val="00923D29"/>
    <w:rsid w:val="00924609"/>
    <w:rsid w:val="00924E43"/>
    <w:rsid w:val="00925247"/>
    <w:rsid w:val="009252B9"/>
    <w:rsid w:val="00925340"/>
    <w:rsid w:val="0092593D"/>
    <w:rsid w:val="00926240"/>
    <w:rsid w:val="00926AFB"/>
    <w:rsid w:val="00926F15"/>
    <w:rsid w:val="00927513"/>
    <w:rsid w:val="009278F5"/>
    <w:rsid w:val="00927E72"/>
    <w:rsid w:val="00930239"/>
    <w:rsid w:val="00930666"/>
    <w:rsid w:val="00930A56"/>
    <w:rsid w:val="00930CB1"/>
    <w:rsid w:val="00930F21"/>
    <w:rsid w:val="009331CB"/>
    <w:rsid w:val="00933482"/>
    <w:rsid w:val="009334CC"/>
    <w:rsid w:val="00934146"/>
    <w:rsid w:val="0093688E"/>
    <w:rsid w:val="009368E0"/>
    <w:rsid w:val="009379D3"/>
    <w:rsid w:val="00937C15"/>
    <w:rsid w:val="00937DF8"/>
    <w:rsid w:val="009402AD"/>
    <w:rsid w:val="00940565"/>
    <w:rsid w:val="00941B13"/>
    <w:rsid w:val="00941FB6"/>
    <w:rsid w:val="0094222E"/>
    <w:rsid w:val="009429D0"/>
    <w:rsid w:val="00944094"/>
    <w:rsid w:val="00944172"/>
    <w:rsid w:val="0094490B"/>
    <w:rsid w:val="0094494A"/>
    <w:rsid w:val="009449AC"/>
    <w:rsid w:val="00944FC1"/>
    <w:rsid w:val="00945044"/>
    <w:rsid w:val="0094537A"/>
    <w:rsid w:val="00945933"/>
    <w:rsid w:val="00945D6E"/>
    <w:rsid w:val="00945EA7"/>
    <w:rsid w:val="00946912"/>
    <w:rsid w:val="00946C94"/>
    <w:rsid w:val="0094770B"/>
    <w:rsid w:val="009500BC"/>
    <w:rsid w:val="0095049C"/>
    <w:rsid w:val="00950747"/>
    <w:rsid w:val="00950A23"/>
    <w:rsid w:val="00950A74"/>
    <w:rsid w:val="00950D46"/>
    <w:rsid w:val="00951741"/>
    <w:rsid w:val="00951D90"/>
    <w:rsid w:val="0095240C"/>
    <w:rsid w:val="00952582"/>
    <w:rsid w:val="0095294E"/>
    <w:rsid w:val="00952C50"/>
    <w:rsid w:val="00952FAC"/>
    <w:rsid w:val="00953ABC"/>
    <w:rsid w:val="00954D41"/>
    <w:rsid w:val="0095520B"/>
    <w:rsid w:val="00955C70"/>
    <w:rsid w:val="00956ADC"/>
    <w:rsid w:val="00957AF8"/>
    <w:rsid w:val="00957F8B"/>
    <w:rsid w:val="009600B5"/>
    <w:rsid w:val="009609CE"/>
    <w:rsid w:val="00960A6B"/>
    <w:rsid w:val="00960BB3"/>
    <w:rsid w:val="00961790"/>
    <w:rsid w:val="00961F41"/>
    <w:rsid w:val="00962458"/>
    <w:rsid w:val="00962503"/>
    <w:rsid w:val="00962AC4"/>
    <w:rsid w:val="00962DDD"/>
    <w:rsid w:val="0096337A"/>
    <w:rsid w:val="0096429B"/>
    <w:rsid w:val="009643BD"/>
    <w:rsid w:val="0096467F"/>
    <w:rsid w:val="00964CA7"/>
    <w:rsid w:val="0096567D"/>
    <w:rsid w:val="00965A92"/>
    <w:rsid w:val="009664BB"/>
    <w:rsid w:val="00966C3C"/>
    <w:rsid w:val="00966CA8"/>
    <w:rsid w:val="00967310"/>
    <w:rsid w:val="0096734C"/>
    <w:rsid w:val="0096771F"/>
    <w:rsid w:val="00967FB3"/>
    <w:rsid w:val="00970A86"/>
    <w:rsid w:val="00970B2C"/>
    <w:rsid w:val="0097137B"/>
    <w:rsid w:val="00971E47"/>
    <w:rsid w:val="00972272"/>
    <w:rsid w:val="009722B8"/>
    <w:rsid w:val="00972436"/>
    <w:rsid w:val="009737F7"/>
    <w:rsid w:val="009740C9"/>
    <w:rsid w:val="009754F5"/>
    <w:rsid w:val="009768EB"/>
    <w:rsid w:val="0097692A"/>
    <w:rsid w:val="00976EDB"/>
    <w:rsid w:val="009771F9"/>
    <w:rsid w:val="009773EE"/>
    <w:rsid w:val="00977AE8"/>
    <w:rsid w:val="00981BA5"/>
    <w:rsid w:val="00981BE4"/>
    <w:rsid w:val="009824FE"/>
    <w:rsid w:val="00982512"/>
    <w:rsid w:val="00982A56"/>
    <w:rsid w:val="00983172"/>
    <w:rsid w:val="0098403B"/>
    <w:rsid w:val="0098415B"/>
    <w:rsid w:val="009843C7"/>
    <w:rsid w:val="00984E1F"/>
    <w:rsid w:val="00985310"/>
    <w:rsid w:val="0098664F"/>
    <w:rsid w:val="00987119"/>
    <w:rsid w:val="00987319"/>
    <w:rsid w:val="009873E2"/>
    <w:rsid w:val="00987B08"/>
    <w:rsid w:val="00987B20"/>
    <w:rsid w:val="00987E4F"/>
    <w:rsid w:val="00987E9D"/>
    <w:rsid w:val="00990FD9"/>
    <w:rsid w:val="009917B9"/>
    <w:rsid w:val="009917C9"/>
    <w:rsid w:val="00993D7D"/>
    <w:rsid w:val="00993FAF"/>
    <w:rsid w:val="0099444E"/>
    <w:rsid w:val="00994562"/>
    <w:rsid w:val="00994AEE"/>
    <w:rsid w:val="00995135"/>
    <w:rsid w:val="009952ED"/>
    <w:rsid w:val="009955E5"/>
    <w:rsid w:val="0099577A"/>
    <w:rsid w:val="00995853"/>
    <w:rsid w:val="00995A15"/>
    <w:rsid w:val="00996053"/>
    <w:rsid w:val="00996410"/>
    <w:rsid w:val="00996805"/>
    <w:rsid w:val="00996BAA"/>
    <w:rsid w:val="00996EFE"/>
    <w:rsid w:val="009974E5"/>
    <w:rsid w:val="00997542"/>
    <w:rsid w:val="00997586"/>
    <w:rsid w:val="0099775F"/>
    <w:rsid w:val="009A0741"/>
    <w:rsid w:val="009A16E0"/>
    <w:rsid w:val="009A1903"/>
    <w:rsid w:val="009A1A3B"/>
    <w:rsid w:val="009A1BFE"/>
    <w:rsid w:val="009A1EAF"/>
    <w:rsid w:val="009A2EAC"/>
    <w:rsid w:val="009A2EE5"/>
    <w:rsid w:val="009A33C6"/>
    <w:rsid w:val="009A3568"/>
    <w:rsid w:val="009A396B"/>
    <w:rsid w:val="009A4AE3"/>
    <w:rsid w:val="009A52A6"/>
    <w:rsid w:val="009A586C"/>
    <w:rsid w:val="009A5C44"/>
    <w:rsid w:val="009A6172"/>
    <w:rsid w:val="009A65E4"/>
    <w:rsid w:val="009A74D2"/>
    <w:rsid w:val="009A78A9"/>
    <w:rsid w:val="009B0B9E"/>
    <w:rsid w:val="009B1300"/>
    <w:rsid w:val="009B150F"/>
    <w:rsid w:val="009B2211"/>
    <w:rsid w:val="009B22A3"/>
    <w:rsid w:val="009B25C9"/>
    <w:rsid w:val="009B26EB"/>
    <w:rsid w:val="009B29E2"/>
    <w:rsid w:val="009B2A05"/>
    <w:rsid w:val="009B34B1"/>
    <w:rsid w:val="009B34D6"/>
    <w:rsid w:val="009B3636"/>
    <w:rsid w:val="009B3D72"/>
    <w:rsid w:val="009B4247"/>
    <w:rsid w:val="009B4673"/>
    <w:rsid w:val="009B49F5"/>
    <w:rsid w:val="009B4E33"/>
    <w:rsid w:val="009B4FA6"/>
    <w:rsid w:val="009B559E"/>
    <w:rsid w:val="009B683A"/>
    <w:rsid w:val="009B6ACD"/>
    <w:rsid w:val="009B6CE5"/>
    <w:rsid w:val="009B6D44"/>
    <w:rsid w:val="009B79BC"/>
    <w:rsid w:val="009C057F"/>
    <w:rsid w:val="009C05FC"/>
    <w:rsid w:val="009C151C"/>
    <w:rsid w:val="009C15AE"/>
    <w:rsid w:val="009C21ED"/>
    <w:rsid w:val="009C2D9A"/>
    <w:rsid w:val="009C42C0"/>
    <w:rsid w:val="009C4385"/>
    <w:rsid w:val="009C49B5"/>
    <w:rsid w:val="009C5468"/>
    <w:rsid w:val="009C6232"/>
    <w:rsid w:val="009C627C"/>
    <w:rsid w:val="009C6AC2"/>
    <w:rsid w:val="009C747D"/>
    <w:rsid w:val="009C754E"/>
    <w:rsid w:val="009C7653"/>
    <w:rsid w:val="009C78AD"/>
    <w:rsid w:val="009C7C8C"/>
    <w:rsid w:val="009D0824"/>
    <w:rsid w:val="009D0A42"/>
    <w:rsid w:val="009D1AC9"/>
    <w:rsid w:val="009D1D3C"/>
    <w:rsid w:val="009D2130"/>
    <w:rsid w:val="009D2866"/>
    <w:rsid w:val="009D34F7"/>
    <w:rsid w:val="009D42BE"/>
    <w:rsid w:val="009D4932"/>
    <w:rsid w:val="009D4D11"/>
    <w:rsid w:val="009D59F3"/>
    <w:rsid w:val="009D5BF2"/>
    <w:rsid w:val="009D61CF"/>
    <w:rsid w:val="009D777C"/>
    <w:rsid w:val="009D7D5F"/>
    <w:rsid w:val="009E0615"/>
    <w:rsid w:val="009E0FC6"/>
    <w:rsid w:val="009E2A03"/>
    <w:rsid w:val="009E3093"/>
    <w:rsid w:val="009E3096"/>
    <w:rsid w:val="009E357F"/>
    <w:rsid w:val="009E4B3B"/>
    <w:rsid w:val="009E5009"/>
    <w:rsid w:val="009E54BC"/>
    <w:rsid w:val="009E5835"/>
    <w:rsid w:val="009E5A2C"/>
    <w:rsid w:val="009E659B"/>
    <w:rsid w:val="009E6611"/>
    <w:rsid w:val="009E66D4"/>
    <w:rsid w:val="009E741B"/>
    <w:rsid w:val="009E76B7"/>
    <w:rsid w:val="009F05BC"/>
    <w:rsid w:val="009F0EF6"/>
    <w:rsid w:val="009F14BA"/>
    <w:rsid w:val="009F1D42"/>
    <w:rsid w:val="009F23BA"/>
    <w:rsid w:val="009F2490"/>
    <w:rsid w:val="009F27C9"/>
    <w:rsid w:val="009F380C"/>
    <w:rsid w:val="009F3816"/>
    <w:rsid w:val="009F449D"/>
    <w:rsid w:val="009F4777"/>
    <w:rsid w:val="009F47DF"/>
    <w:rsid w:val="009F4A3F"/>
    <w:rsid w:val="009F4B79"/>
    <w:rsid w:val="009F53E5"/>
    <w:rsid w:val="009F56DF"/>
    <w:rsid w:val="009F5A61"/>
    <w:rsid w:val="009F5D39"/>
    <w:rsid w:val="009F63B5"/>
    <w:rsid w:val="009F6878"/>
    <w:rsid w:val="009F69B9"/>
    <w:rsid w:val="009F6E28"/>
    <w:rsid w:val="009F7D8C"/>
    <w:rsid w:val="009F7DB0"/>
    <w:rsid w:val="00A00137"/>
    <w:rsid w:val="00A00D24"/>
    <w:rsid w:val="00A00D7F"/>
    <w:rsid w:val="00A01C8B"/>
    <w:rsid w:val="00A01F7D"/>
    <w:rsid w:val="00A0251B"/>
    <w:rsid w:val="00A0271C"/>
    <w:rsid w:val="00A02BBC"/>
    <w:rsid w:val="00A03468"/>
    <w:rsid w:val="00A034E6"/>
    <w:rsid w:val="00A036DC"/>
    <w:rsid w:val="00A0489E"/>
    <w:rsid w:val="00A04E51"/>
    <w:rsid w:val="00A05707"/>
    <w:rsid w:val="00A05CF6"/>
    <w:rsid w:val="00A06028"/>
    <w:rsid w:val="00A0630A"/>
    <w:rsid w:val="00A073E0"/>
    <w:rsid w:val="00A073F2"/>
    <w:rsid w:val="00A07B44"/>
    <w:rsid w:val="00A07E55"/>
    <w:rsid w:val="00A10258"/>
    <w:rsid w:val="00A10329"/>
    <w:rsid w:val="00A10DA2"/>
    <w:rsid w:val="00A10E26"/>
    <w:rsid w:val="00A11211"/>
    <w:rsid w:val="00A11D8E"/>
    <w:rsid w:val="00A124A6"/>
    <w:rsid w:val="00A12AFA"/>
    <w:rsid w:val="00A12CD1"/>
    <w:rsid w:val="00A133DB"/>
    <w:rsid w:val="00A14814"/>
    <w:rsid w:val="00A15204"/>
    <w:rsid w:val="00A15385"/>
    <w:rsid w:val="00A15490"/>
    <w:rsid w:val="00A15AFD"/>
    <w:rsid w:val="00A16733"/>
    <w:rsid w:val="00A16CBD"/>
    <w:rsid w:val="00A1702F"/>
    <w:rsid w:val="00A175A7"/>
    <w:rsid w:val="00A17850"/>
    <w:rsid w:val="00A200D7"/>
    <w:rsid w:val="00A20DDE"/>
    <w:rsid w:val="00A21F4A"/>
    <w:rsid w:val="00A22427"/>
    <w:rsid w:val="00A23851"/>
    <w:rsid w:val="00A243F7"/>
    <w:rsid w:val="00A2440D"/>
    <w:rsid w:val="00A24B8F"/>
    <w:rsid w:val="00A24CCC"/>
    <w:rsid w:val="00A24CD2"/>
    <w:rsid w:val="00A258E0"/>
    <w:rsid w:val="00A25B6B"/>
    <w:rsid w:val="00A261C6"/>
    <w:rsid w:val="00A264AD"/>
    <w:rsid w:val="00A26500"/>
    <w:rsid w:val="00A26655"/>
    <w:rsid w:val="00A269A0"/>
    <w:rsid w:val="00A27C7B"/>
    <w:rsid w:val="00A27CFF"/>
    <w:rsid w:val="00A30E04"/>
    <w:rsid w:val="00A3134E"/>
    <w:rsid w:val="00A32423"/>
    <w:rsid w:val="00A3320D"/>
    <w:rsid w:val="00A335F8"/>
    <w:rsid w:val="00A337D8"/>
    <w:rsid w:val="00A33DE8"/>
    <w:rsid w:val="00A340DB"/>
    <w:rsid w:val="00A356C5"/>
    <w:rsid w:val="00A35DCF"/>
    <w:rsid w:val="00A35E8C"/>
    <w:rsid w:val="00A36176"/>
    <w:rsid w:val="00A365D6"/>
    <w:rsid w:val="00A3670E"/>
    <w:rsid w:val="00A37239"/>
    <w:rsid w:val="00A37F24"/>
    <w:rsid w:val="00A40327"/>
    <w:rsid w:val="00A404D0"/>
    <w:rsid w:val="00A40C85"/>
    <w:rsid w:val="00A40CD5"/>
    <w:rsid w:val="00A4153D"/>
    <w:rsid w:val="00A41C90"/>
    <w:rsid w:val="00A41E66"/>
    <w:rsid w:val="00A4276C"/>
    <w:rsid w:val="00A42EB0"/>
    <w:rsid w:val="00A438E8"/>
    <w:rsid w:val="00A43D1D"/>
    <w:rsid w:val="00A43D44"/>
    <w:rsid w:val="00A44302"/>
    <w:rsid w:val="00A4443F"/>
    <w:rsid w:val="00A4487E"/>
    <w:rsid w:val="00A44A6A"/>
    <w:rsid w:val="00A458A3"/>
    <w:rsid w:val="00A46593"/>
    <w:rsid w:val="00A47414"/>
    <w:rsid w:val="00A47D2A"/>
    <w:rsid w:val="00A50118"/>
    <w:rsid w:val="00A5071B"/>
    <w:rsid w:val="00A51A01"/>
    <w:rsid w:val="00A52EED"/>
    <w:rsid w:val="00A533E6"/>
    <w:rsid w:val="00A537AE"/>
    <w:rsid w:val="00A53C9A"/>
    <w:rsid w:val="00A546BC"/>
    <w:rsid w:val="00A573E9"/>
    <w:rsid w:val="00A57A50"/>
    <w:rsid w:val="00A57D60"/>
    <w:rsid w:val="00A602AB"/>
    <w:rsid w:val="00A60335"/>
    <w:rsid w:val="00A60C62"/>
    <w:rsid w:val="00A60D5C"/>
    <w:rsid w:val="00A612A8"/>
    <w:rsid w:val="00A616A9"/>
    <w:rsid w:val="00A61954"/>
    <w:rsid w:val="00A62495"/>
    <w:rsid w:val="00A629A2"/>
    <w:rsid w:val="00A629FB"/>
    <w:rsid w:val="00A62F70"/>
    <w:rsid w:val="00A63106"/>
    <w:rsid w:val="00A63D34"/>
    <w:rsid w:val="00A63D3D"/>
    <w:rsid w:val="00A63E7C"/>
    <w:rsid w:val="00A64A46"/>
    <w:rsid w:val="00A64D78"/>
    <w:rsid w:val="00A655CF"/>
    <w:rsid w:val="00A65A12"/>
    <w:rsid w:val="00A65C10"/>
    <w:rsid w:val="00A67272"/>
    <w:rsid w:val="00A673D1"/>
    <w:rsid w:val="00A7046B"/>
    <w:rsid w:val="00A7076F"/>
    <w:rsid w:val="00A7138B"/>
    <w:rsid w:val="00A72054"/>
    <w:rsid w:val="00A7223F"/>
    <w:rsid w:val="00A72689"/>
    <w:rsid w:val="00A72986"/>
    <w:rsid w:val="00A72A98"/>
    <w:rsid w:val="00A72CB9"/>
    <w:rsid w:val="00A72E9A"/>
    <w:rsid w:val="00A733E7"/>
    <w:rsid w:val="00A736D5"/>
    <w:rsid w:val="00A73ABC"/>
    <w:rsid w:val="00A73C77"/>
    <w:rsid w:val="00A74257"/>
    <w:rsid w:val="00A749EF"/>
    <w:rsid w:val="00A74C1D"/>
    <w:rsid w:val="00A74DC5"/>
    <w:rsid w:val="00A754CF"/>
    <w:rsid w:val="00A75736"/>
    <w:rsid w:val="00A75C4C"/>
    <w:rsid w:val="00A76106"/>
    <w:rsid w:val="00A766F2"/>
    <w:rsid w:val="00A76967"/>
    <w:rsid w:val="00A773CC"/>
    <w:rsid w:val="00A77898"/>
    <w:rsid w:val="00A778AE"/>
    <w:rsid w:val="00A77DB0"/>
    <w:rsid w:val="00A802A3"/>
    <w:rsid w:val="00A80D0A"/>
    <w:rsid w:val="00A8162D"/>
    <w:rsid w:val="00A8194F"/>
    <w:rsid w:val="00A82086"/>
    <w:rsid w:val="00A83800"/>
    <w:rsid w:val="00A83B72"/>
    <w:rsid w:val="00A83F76"/>
    <w:rsid w:val="00A850CA"/>
    <w:rsid w:val="00A85243"/>
    <w:rsid w:val="00A85E15"/>
    <w:rsid w:val="00A86448"/>
    <w:rsid w:val="00A867B6"/>
    <w:rsid w:val="00A86F63"/>
    <w:rsid w:val="00A8742C"/>
    <w:rsid w:val="00A876E5"/>
    <w:rsid w:val="00A90031"/>
    <w:rsid w:val="00A912E4"/>
    <w:rsid w:val="00A91323"/>
    <w:rsid w:val="00A916F0"/>
    <w:rsid w:val="00A91EED"/>
    <w:rsid w:val="00A921A7"/>
    <w:rsid w:val="00A926B8"/>
    <w:rsid w:val="00A92B8C"/>
    <w:rsid w:val="00A92BB4"/>
    <w:rsid w:val="00A92FB7"/>
    <w:rsid w:val="00A93B9B"/>
    <w:rsid w:val="00A944AF"/>
    <w:rsid w:val="00A94903"/>
    <w:rsid w:val="00A9555B"/>
    <w:rsid w:val="00A95BDB"/>
    <w:rsid w:val="00A96A89"/>
    <w:rsid w:val="00A9700D"/>
    <w:rsid w:val="00A9713D"/>
    <w:rsid w:val="00A9744C"/>
    <w:rsid w:val="00A97BAF"/>
    <w:rsid w:val="00AA035D"/>
    <w:rsid w:val="00AA1124"/>
    <w:rsid w:val="00AA196C"/>
    <w:rsid w:val="00AA290A"/>
    <w:rsid w:val="00AA3A36"/>
    <w:rsid w:val="00AA3B0E"/>
    <w:rsid w:val="00AA3E33"/>
    <w:rsid w:val="00AA3F39"/>
    <w:rsid w:val="00AA5590"/>
    <w:rsid w:val="00AA648C"/>
    <w:rsid w:val="00AA67F0"/>
    <w:rsid w:val="00AA68F2"/>
    <w:rsid w:val="00AA6C10"/>
    <w:rsid w:val="00AA78B0"/>
    <w:rsid w:val="00AA7DC0"/>
    <w:rsid w:val="00AB07EB"/>
    <w:rsid w:val="00AB0A61"/>
    <w:rsid w:val="00AB0B0B"/>
    <w:rsid w:val="00AB1004"/>
    <w:rsid w:val="00AB10E0"/>
    <w:rsid w:val="00AB18F6"/>
    <w:rsid w:val="00AB1A33"/>
    <w:rsid w:val="00AB28A3"/>
    <w:rsid w:val="00AB2F6E"/>
    <w:rsid w:val="00AB2FA5"/>
    <w:rsid w:val="00AB3327"/>
    <w:rsid w:val="00AB3848"/>
    <w:rsid w:val="00AB546B"/>
    <w:rsid w:val="00AB6D56"/>
    <w:rsid w:val="00AB6EB6"/>
    <w:rsid w:val="00AB6EDB"/>
    <w:rsid w:val="00AB720D"/>
    <w:rsid w:val="00AB72A5"/>
    <w:rsid w:val="00AB74D7"/>
    <w:rsid w:val="00AB7E15"/>
    <w:rsid w:val="00AB7FF1"/>
    <w:rsid w:val="00AC04E4"/>
    <w:rsid w:val="00AC04EE"/>
    <w:rsid w:val="00AC057C"/>
    <w:rsid w:val="00AC158F"/>
    <w:rsid w:val="00AC15C2"/>
    <w:rsid w:val="00AC1776"/>
    <w:rsid w:val="00AC1EEC"/>
    <w:rsid w:val="00AC3159"/>
    <w:rsid w:val="00AC42FA"/>
    <w:rsid w:val="00AC472F"/>
    <w:rsid w:val="00AC53C0"/>
    <w:rsid w:val="00AC5502"/>
    <w:rsid w:val="00AC5F2D"/>
    <w:rsid w:val="00AC6084"/>
    <w:rsid w:val="00AC6A65"/>
    <w:rsid w:val="00AC6AA3"/>
    <w:rsid w:val="00AC6F09"/>
    <w:rsid w:val="00AC6F7B"/>
    <w:rsid w:val="00AC6F9E"/>
    <w:rsid w:val="00AC740C"/>
    <w:rsid w:val="00AC7B29"/>
    <w:rsid w:val="00AC7BF0"/>
    <w:rsid w:val="00AC7E79"/>
    <w:rsid w:val="00AD0685"/>
    <w:rsid w:val="00AD1651"/>
    <w:rsid w:val="00AD1A25"/>
    <w:rsid w:val="00AD1F0A"/>
    <w:rsid w:val="00AD23FB"/>
    <w:rsid w:val="00AD2744"/>
    <w:rsid w:val="00AD27AB"/>
    <w:rsid w:val="00AD2A8C"/>
    <w:rsid w:val="00AD33E0"/>
    <w:rsid w:val="00AD3770"/>
    <w:rsid w:val="00AD39D4"/>
    <w:rsid w:val="00AD3BDE"/>
    <w:rsid w:val="00AD4003"/>
    <w:rsid w:val="00AD44F9"/>
    <w:rsid w:val="00AD5121"/>
    <w:rsid w:val="00AD56F1"/>
    <w:rsid w:val="00AD581F"/>
    <w:rsid w:val="00AD670E"/>
    <w:rsid w:val="00AD6724"/>
    <w:rsid w:val="00AD78FF"/>
    <w:rsid w:val="00AD7B02"/>
    <w:rsid w:val="00AD7DBD"/>
    <w:rsid w:val="00AE00F5"/>
    <w:rsid w:val="00AE01FE"/>
    <w:rsid w:val="00AE0A60"/>
    <w:rsid w:val="00AE1F97"/>
    <w:rsid w:val="00AE2467"/>
    <w:rsid w:val="00AE2ACA"/>
    <w:rsid w:val="00AE3205"/>
    <w:rsid w:val="00AE3972"/>
    <w:rsid w:val="00AE3CA1"/>
    <w:rsid w:val="00AE3D78"/>
    <w:rsid w:val="00AE3E2E"/>
    <w:rsid w:val="00AE4328"/>
    <w:rsid w:val="00AE4A68"/>
    <w:rsid w:val="00AE64F7"/>
    <w:rsid w:val="00AE68FB"/>
    <w:rsid w:val="00AE718B"/>
    <w:rsid w:val="00AE741D"/>
    <w:rsid w:val="00AE7522"/>
    <w:rsid w:val="00AF0138"/>
    <w:rsid w:val="00AF06DD"/>
    <w:rsid w:val="00AF134B"/>
    <w:rsid w:val="00AF1776"/>
    <w:rsid w:val="00AF3224"/>
    <w:rsid w:val="00AF396E"/>
    <w:rsid w:val="00AF404F"/>
    <w:rsid w:val="00AF4622"/>
    <w:rsid w:val="00AF4EB4"/>
    <w:rsid w:val="00AF5B16"/>
    <w:rsid w:val="00AF779C"/>
    <w:rsid w:val="00AF7B30"/>
    <w:rsid w:val="00AF7B6F"/>
    <w:rsid w:val="00AF7D66"/>
    <w:rsid w:val="00B000CD"/>
    <w:rsid w:val="00B00E52"/>
    <w:rsid w:val="00B014CB"/>
    <w:rsid w:val="00B0160C"/>
    <w:rsid w:val="00B02718"/>
    <w:rsid w:val="00B0292F"/>
    <w:rsid w:val="00B0336C"/>
    <w:rsid w:val="00B03DA0"/>
    <w:rsid w:val="00B040E0"/>
    <w:rsid w:val="00B040F5"/>
    <w:rsid w:val="00B0465D"/>
    <w:rsid w:val="00B04C1E"/>
    <w:rsid w:val="00B053AD"/>
    <w:rsid w:val="00B058B9"/>
    <w:rsid w:val="00B05E1D"/>
    <w:rsid w:val="00B0614F"/>
    <w:rsid w:val="00B0647F"/>
    <w:rsid w:val="00B06ECB"/>
    <w:rsid w:val="00B071E2"/>
    <w:rsid w:val="00B07206"/>
    <w:rsid w:val="00B077B2"/>
    <w:rsid w:val="00B10893"/>
    <w:rsid w:val="00B10BA2"/>
    <w:rsid w:val="00B1114A"/>
    <w:rsid w:val="00B1165D"/>
    <w:rsid w:val="00B11990"/>
    <w:rsid w:val="00B11FFD"/>
    <w:rsid w:val="00B121E5"/>
    <w:rsid w:val="00B12216"/>
    <w:rsid w:val="00B12638"/>
    <w:rsid w:val="00B128E1"/>
    <w:rsid w:val="00B13F39"/>
    <w:rsid w:val="00B13FF4"/>
    <w:rsid w:val="00B14049"/>
    <w:rsid w:val="00B14773"/>
    <w:rsid w:val="00B15E9D"/>
    <w:rsid w:val="00B160DA"/>
    <w:rsid w:val="00B16A6E"/>
    <w:rsid w:val="00B17158"/>
    <w:rsid w:val="00B173E3"/>
    <w:rsid w:val="00B178C4"/>
    <w:rsid w:val="00B20D71"/>
    <w:rsid w:val="00B2158C"/>
    <w:rsid w:val="00B21963"/>
    <w:rsid w:val="00B227D3"/>
    <w:rsid w:val="00B22CAB"/>
    <w:rsid w:val="00B239D3"/>
    <w:rsid w:val="00B244C6"/>
    <w:rsid w:val="00B24909"/>
    <w:rsid w:val="00B261AB"/>
    <w:rsid w:val="00B268C5"/>
    <w:rsid w:val="00B26B20"/>
    <w:rsid w:val="00B26B73"/>
    <w:rsid w:val="00B26F4E"/>
    <w:rsid w:val="00B27059"/>
    <w:rsid w:val="00B30398"/>
    <w:rsid w:val="00B3061D"/>
    <w:rsid w:val="00B3068E"/>
    <w:rsid w:val="00B31D9D"/>
    <w:rsid w:val="00B32A2A"/>
    <w:rsid w:val="00B32BDC"/>
    <w:rsid w:val="00B33139"/>
    <w:rsid w:val="00B332CC"/>
    <w:rsid w:val="00B33315"/>
    <w:rsid w:val="00B342B1"/>
    <w:rsid w:val="00B344D6"/>
    <w:rsid w:val="00B34C33"/>
    <w:rsid w:val="00B34E57"/>
    <w:rsid w:val="00B354C5"/>
    <w:rsid w:val="00B35B0B"/>
    <w:rsid w:val="00B3609E"/>
    <w:rsid w:val="00B36BE3"/>
    <w:rsid w:val="00B36E9A"/>
    <w:rsid w:val="00B372AB"/>
    <w:rsid w:val="00B374D1"/>
    <w:rsid w:val="00B3768C"/>
    <w:rsid w:val="00B377BE"/>
    <w:rsid w:val="00B37D4F"/>
    <w:rsid w:val="00B41F0B"/>
    <w:rsid w:val="00B427FF"/>
    <w:rsid w:val="00B42AF9"/>
    <w:rsid w:val="00B42B70"/>
    <w:rsid w:val="00B440EC"/>
    <w:rsid w:val="00B4485B"/>
    <w:rsid w:val="00B45346"/>
    <w:rsid w:val="00B45B04"/>
    <w:rsid w:val="00B45E47"/>
    <w:rsid w:val="00B45F1C"/>
    <w:rsid w:val="00B46133"/>
    <w:rsid w:val="00B4645D"/>
    <w:rsid w:val="00B4682D"/>
    <w:rsid w:val="00B46ABD"/>
    <w:rsid w:val="00B47137"/>
    <w:rsid w:val="00B47168"/>
    <w:rsid w:val="00B472A8"/>
    <w:rsid w:val="00B50D5A"/>
    <w:rsid w:val="00B50EDF"/>
    <w:rsid w:val="00B511A3"/>
    <w:rsid w:val="00B51D0C"/>
    <w:rsid w:val="00B520D7"/>
    <w:rsid w:val="00B529A0"/>
    <w:rsid w:val="00B52A10"/>
    <w:rsid w:val="00B530C4"/>
    <w:rsid w:val="00B5392C"/>
    <w:rsid w:val="00B53DD3"/>
    <w:rsid w:val="00B53FB0"/>
    <w:rsid w:val="00B54255"/>
    <w:rsid w:val="00B5478B"/>
    <w:rsid w:val="00B54AA3"/>
    <w:rsid w:val="00B54CFA"/>
    <w:rsid w:val="00B55166"/>
    <w:rsid w:val="00B556D9"/>
    <w:rsid w:val="00B56356"/>
    <w:rsid w:val="00B56A4C"/>
    <w:rsid w:val="00B56BC0"/>
    <w:rsid w:val="00B56FAE"/>
    <w:rsid w:val="00B5709B"/>
    <w:rsid w:val="00B572DE"/>
    <w:rsid w:val="00B576AA"/>
    <w:rsid w:val="00B5776C"/>
    <w:rsid w:val="00B57D21"/>
    <w:rsid w:val="00B6011F"/>
    <w:rsid w:val="00B606C3"/>
    <w:rsid w:val="00B609AD"/>
    <w:rsid w:val="00B60FAE"/>
    <w:rsid w:val="00B61127"/>
    <w:rsid w:val="00B617D9"/>
    <w:rsid w:val="00B62DD6"/>
    <w:rsid w:val="00B6332B"/>
    <w:rsid w:val="00B6379A"/>
    <w:rsid w:val="00B638BC"/>
    <w:rsid w:val="00B63C4D"/>
    <w:rsid w:val="00B63D67"/>
    <w:rsid w:val="00B63F7E"/>
    <w:rsid w:val="00B64832"/>
    <w:rsid w:val="00B65794"/>
    <w:rsid w:val="00B658A3"/>
    <w:rsid w:val="00B658ED"/>
    <w:rsid w:val="00B659C6"/>
    <w:rsid w:val="00B65B72"/>
    <w:rsid w:val="00B65F20"/>
    <w:rsid w:val="00B66714"/>
    <w:rsid w:val="00B66813"/>
    <w:rsid w:val="00B66F28"/>
    <w:rsid w:val="00B6757A"/>
    <w:rsid w:val="00B679E0"/>
    <w:rsid w:val="00B67BFB"/>
    <w:rsid w:val="00B67D49"/>
    <w:rsid w:val="00B70806"/>
    <w:rsid w:val="00B7096E"/>
    <w:rsid w:val="00B7156D"/>
    <w:rsid w:val="00B71E91"/>
    <w:rsid w:val="00B71EDF"/>
    <w:rsid w:val="00B7220F"/>
    <w:rsid w:val="00B7249C"/>
    <w:rsid w:val="00B73E1A"/>
    <w:rsid w:val="00B74036"/>
    <w:rsid w:val="00B744A2"/>
    <w:rsid w:val="00B74891"/>
    <w:rsid w:val="00B74BE1"/>
    <w:rsid w:val="00B75D0B"/>
    <w:rsid w:val="00B7692C"/>
    <w:rsid w:val="00B76D6C"/>
    <w:rsid w:val="00B770EB"/>
    <w:rsid w:val="00B77847"/>
    <w:rsid w:val="00B77865"/>
    <w:rsid w:val="00B77A0C"/>
    <w:rsid w:val="00B803FA"/>
    <w:rsid w:val="00B807DB"/>
    <w:rsid w:val="00B80F3A"/>
    <w:rsid w:val="00B8101A"/>
    <w:rsid w:val="00B81BBD"/>
    <w:rsid w:val="00B81C2E"/>
    <w:rsid w:val="00B82D3F"/>
    <w:rsid w:val="00B82DDD"/>
    <w:rsid w:val="00B8347D"/>
    <w:rsid w:val="00B8448B"/>
    <w:rsid w:val="00B85377"/>
    <w:rsid w:val="00B85D1C"/>
    <w:rsid w:val="00B8604C"/>
    <w:rsid w:val="00B86A07"/>
    <w:rsid w:val="00B86A48"/>
    <w:rsid w:val="00B87AF5"/>
    <w:rsid w:val="00B90724"/>
    <w:rsid w:val="00B90DE1"/>
    <w:rsid w:val="00B90F64"/>
    <w:rsid w:val="00B91558"/>
    <w:rsid w:val="00B9252F"/>
    <w:rsid w:val="00B92F45"/>
    <w:rsid w:val="00B93344"/>
    <w:rsid w:val="00B934CA"/>
    <w:rsid w:val="00B9354C"/>
    <w:rsid w:val="00B94A9A"/>
    <w:rsid w:val="00B9505D"/>
    <w:rsid w:val="00B95073"/>
    <w:rsid w:val="00B95127"/>
    <w:rsid w:val="00B95640"/>
    <w:rsid w:val="00B95768"/>
    <w:rsid w:val="00B9594A"/>
    <w:rsid w:val="00B959BD"/>
    <w:rsid w:val="00B95F61"/>
    <w:rsid w:val="00B9620A"/>
    <w:rsid w:val="00B968E4"/>
    <w:rsid w:val="00B96922"/>
    <w:rsid w:val="00B974E1"/>
    <w:rsid w:val="00BA070F"/>
    <w:rsid w:val="00BA071A"/>
    <w:rsid w:val="00BA0BDF"/>
    <w:rsid w:val="00BA0F0D"/>
    <w:rsid w:val="00BA1CE6"/>
    <w:rsid w:val="00BA29C7"/>
    <w:rsid w:val="00BA344F"/>
    <w:rsid w:val="00BA4B82"/>
    <w:rsid w:val="00BA4EB5"/>
    <w:rsid w:val="00BA509A"/>
    <w:rsid w:val="00BA51D9"/>
    <w:rsid w:val="00BA58DD"/>
    <w:rsid w:val="00BA5C42"/>
    <w:rsid w:val="00BA6132"/>
    <w:rsid w:val="00BA7392"/>
    <w:rsid w:val="00BA7917"/>
    <w:rsid w:val="00BA7944"/>
    <w:rsid w:val="00BA7A74"/>
    <w:rsid w:val="00BA7BB4"/>
    <w:rsid w:val="00BB0608"/>
    <w:rsid w:val="00BB099B"/>
    <w:rsid w:val="00BB0AA7"/>
    <w:rsid w:val="00BB129E"/>
    <w:rsid w:val="00BB21C1"/>
    <w:rsid w:val="00BB26B3"/>
    <w:rsid w:val="00BB2E49"/>
    <w:rsid w:val="00BB32CE"/>
    <w:rsid w:val="00BB4014"/>
    <w:rsid w:val="00BB4C26"/>
    <w:rsid w:val="00BB4D04"/>
    <w:rsid w:val="00BB54AB"/>
    <w:rsid w:val="00BB558F"/>
    <w:rsid w:val="00BB5784"/>
    <w:rsid w:val="00BB5B87"/>
    <w:rsid w:val="00BB5DA8"/>
    <w:rsid w:val="00BB6395"/>
    <w:rsid w:val="00BB7228"/>
    <w:rsid w:val="00BB7516"/>
    <w:rsid w:val="00BB776D"/>
    <w:rsid w:val="00BB7912"/>
    <w:rsid w:val="00BB7A1E"/>
    <w:rsid w:val="00BB7E06"/>
    <w:rsid w:val="00BC054B"/>
    <w:rsid w:val="00BC08F6"/>
    <w:rsid w:val="00BC10E0"/>
    <w:rsid w:val="00BC124A"/>
    <w:rsid w:val="00BC19BF"/>
    <w:rsid w:val="00BC2943"/>
    <w:rsid w:val="00BC2BB2"/>
    <w:rsid w:val="00BC2DE4"/>
    <w:rsid w:val="00BC2DFD"/>
    <w:rsid w:val="00BC311E"/>
    <w:rsid w:val="00BC4693"/>
    <w:rsid w:val="00BC62DC"/>
    <w:rsid w:val="00BC6380"/>
    <w:rsid w:val="00BC6D35"/>
    <w:rsid w:val="00BC7046"/>
    <w:rsid w:val="00BC705F"/>
    <w:rsid w:val="00BC741F"/>
    <w:rsid w:val="00BC74A5"/>
    <w:rsid w:val="00BD001D"/>
    <w:rsid w:val="00BD042B"/>
    <w:rsid w:val="00BD043B"/>
    <w:rsid w:val="00BD0BAD"/>
    <w:rsid w:val="00BD10EF"/>
    <w:rsid w:val="00BD166E"/>
    <w:rsid w:val="00BD189B"/>
    <w:rsid w:val="00BD1B72"/>
    <w:rsid w:val="00BD254B"/>
    <w:rsid w:val="00BD3426"/>
    <w:rsid w:val="00BD37BF"/>
    <w:rsid w:val="00BD3FE8"/>
    <w:rsid w:val="00BD43CF"/>
    <w:rsid w:val="00BD4A01"/>
    <w:rsid w:val="00BD50AA"/>
    <w:rsid w:val="00BD564C"/>
    <w:rsid w:val="00BD5B8E"/>
    <w:rsid w:val="00BD64E3"/>
    <w:rsid w:val="00BD69FE"/>
    <w:rsid w:val="00BE035C"/>
    <w:rsid w:val="00BE0396"/>
    <w:rsid w:val="00BE0606"/>
    <w:rsid w:val="00BE0C4E"/>
    <w:rsid w:val="00BE0ED9"/>
    <w:rsid w:val="00BE2820"/>
    <w:rsid w:val="00BE3928"/>
    <w:rsid w:val="00BE3984"/>
    <w:rsid w:val="00BE3C63"/>
    <w:rsid w:val="00BE3FFD"/>
    <w:rsid w:val="00BE40B9"/>
    <w:rsid w:val="00BE4310"/>
    <w:rsid w:val="00BE4392"/>
    <w:rsid w:val="00BE4A4D"/>
    <w:rsid w:val="00BE4D36"/>
    <w:rsid w:val="00BE4D60"/>
    <w:rsid w:val="00BE5D27"/>
    <w:rsid w:val="00BE639A"/>
    <w:rsid w:val="00BE6932"/>
    <w:rsid w:val="00BE704D"/>
    <w:rsid w:val="00BE73CB"/>
    <w:rsid w:val="00BE7529"/>
    <w:rsid w:val="00BE75A3"/>
    <w:rsid w:val="00BE7944"/>
    <w:rsid w:val="00BE79C7"/>
    <w:rsid w:val="00BE7B98"/>
    <w:rsid w:val="00BE7FC1"/>
    <w:rsid w:val="00BF01B3"/>
    <w:rsid w:val="00BF0D1C"/>
    <w:rsid w:val="00BF0E96"/>
    <w:rsid w:val="00BF0FBE"/>
    <w:rsid w:val="00BF128B"/>
    <w:rsid w:val="00BF37EB"/>
    <w:rsid w:val="00BF4326"/>
    <w:rsid w:val="00BF4DA7"/>
    <w:rsid w:val="00BF567B"/>
    <w:rsid w:val="00BF66B6"/>
    <w:rsid w:val="00BF6AF6"/>
    <w:rsid w:val="00BF6E77"/>
    <w:rsid w:val="00BF7A65"/>
    <w:rsid w:val="00BF7F96"/>
    <w:rsid w:val="00C002EE"/>
    <w:rsid w:val="00C00875"/>
    <w:rsid w:val="00C0162A"/>
    <w:rsid w:val="00C01BE2"/>
    <w:rsid w:val="00C022B8"/>
    <w:rsid w:val="00C022ED"/>
    <w:rsid w:val="00C02344"/>
    <w:rsid w:val="00C0424A"/>
    <w:rsid w:val="00C04827"/>
    <w:rsid w:val="00C049B5"/>
    <w:rsid w:val="00C0575D"/>
    <w:rsid w:val="00C05D6E"/>
    <w:rsid w:val="00C061C4"/>
    <w:rsid w:val="00C0680A"/>
    <w:rsid w:val="00C07133"/>
    <w:rsid w:val="00C072F5"/>
    <w:rsid w:val="00C074CF"/>
    <w:rsid w:val="00C07A78"/>
    <w:rsid w:val="00C07AA6"/>
    <w:rsid w:val="00C1014C"/>
    <w:rsid w:val="00C1018A"/>
    <w:rsid w:val="00C10227"/>
    <w:rsid w:val="00C10D33"/>
    <w:rsid w:val="00C10D86"/>
    <w:rsid w:val="00C110EC"/>
    <w:rsid w:val="00C118C8"/>
    <w:rsid w:val="00C11ADD"/>
    <w:rsid w:val="00C1233B"/>
    <w:rsid w:val="00C125BC"/>
    <w:rsid w:val="00C12668"/>
    <w:rsid w:val="00C13270"/>
    <w:rsid w:val="00C13736"/>
    <w:rsid w:val="00C1417C"/>
    <w:rsid w:val="00C145B7"/>
    <w:rsid w:val="00C14C1B"/>
    <w:rsid w:val="00C14F8C"/>
    <w:rsid w:val="00C15003"/>
    <w:rsid w:val="00C1513B"/>
    <w:rsid w:val="00C157B4"/>
    <w:rsid w:val="00C15A9E"/>
    <w:rsid w:val="00C15D60"/>
    <w:rsid w:val="00C164AB"/>
    <w:rsid w:val="00C166A8"/>
    <w:rsid w:val="00C16A1F"/>
    <w:rsid w:val="00C16B0B"/>
    <w:rsid w:val="00C177C3"/>
    <w:rsid w:val="00C20180"/>
    <w:rsid w:val="00C203E9"/>
    <w:rsid w:val="00C21DCE"/>
    <w:rsid w:val="00C2331A"/>
    <w:rsid w:val="00C237F2"/>
    <w:rsid w:val="00C2401C"/>
    <w:rsid w:val="00C2409E"/>
    <w:rsid w:val="00C24340"/>
    <w:rsid w:val="00C243AF"/>
    <w:rsid w:val="00C248DA"/>
    <w:rsid w:val="00C252D4"/>
    <w:rsid w:val="00C2530F"/>
    <w:rsid w:val="00C25314"/>
    <w:rsid w:val="00C25364"/>
    <w:rsid w:val="00C256EF"/>
    <w:rsid w:val="00C25A4C"/>
    <w:rsid w:val="00C25E1C"/>
    <w:rsid w:val="00C26028"/>
    <w:rsid w:val="00C26DC8"/>
    <w:rsid w:val="00C276D1"/>
    <w:rsid w:val="00C31945"/>
    <w:rsid w:val="00C31B60"/>
    <w:rsid w:val="00C320AA"/>
    <w:rsid w:val="00C326FF"/>
    <w:rsid w:val="00C329F4"/>
    <w:rsid w:val="00C32CAB"/>
    <w:rsid w:val="00C33616"/>
    <w:rsid w:val="00C33DB0"/>
    <w:rsid w:val="00C3423F"/>
    <w:rsid w:val="00C34B25"/>
    <w:rsid w:val="00C34BAF"/>
    <w:rsid w:val="00C34F11"/>
    <w:rsid w:val="00C34F2C"/>
    <w:rsid w:val="00C36988"/>
    <w:rsid w:val="00C36B5F"/>
    <w:rsid w:val="00C36B74"/>
    <w:rsid w:val="00C37175"/>
    <w:rsid w:val="00C40A90"/>
    <w:rsid w:val="00C41674"/>
    <w:rsid w:val="00C41881"/>
    <w:rsid w:val="00C41DA8"/>
    <w:rsid w:val="00C420F2"/>
    <w:rsid w:val="00C42717"/>
    <w:rsid w:val="00C42DAC"/>
    <w:rsid w:val="00C43859"/>
    <w:rsid w:val="00C4398F"/>
    <w:rsid w:val="00C43F80"/>
    <w:rsid w:val="00C43FB3"/>
    <w:rsid w:val="00C44D1F"/>
    <w:rsid w:val="00C44D78"/>
    <w:rsid w:val="00C45015"/>
    <w:rsid w:val="00C4632E"/>
    <w:rsid w:val="00C46F29"/>
    <w:rsid w:val="00C473E2"/>
    <w:rsid w:val="00C474A2"/>
    <w:rsid w:val="00C47926"/>
    <w:rsid w:val="00C507F5"/>
    <w:rsid w:val="00C50BDA"/>
    <w:rsid w:val="00C513EA"/>
    <w:rsid w:val="00C51A9D"/>
    <w:rsid w:val="00C51E94"/>
    <w:rsid w:val="00C524D1"/>
    <w:rsid w:val="00C5347C"/>
    <w:rsid w:val="00C54873"/>
    <w:rsid w:val="00C54EF4"/>
    <w:rsid w:val="00C55427"/>
    <w:rsid w:val="00C55FB5"/>
    <w:rsid w:val="00C5614B"/>
    <w:rsid w:val="00C566F2"/>
    <w:rsid w:val="00C5766F"/>
    <w:rsid w:val="00C60254"/>
    <w:rsid w:val="00C604FC"/>
    <w:rsid w:val="00C61838"/>
    <w:rsid w:val="00C61894"/>
    <w:rsid w:val="00C62275"/>
    <w:rsid w:val="00C6270B"/>
    <w:rsid w:val="00C62971"/>
    <w:rsid w:val="00C62BB3"/>
    <w:rsid w:val="00C62BFE"/>
    <w:rsid w:val="00C63121"/>
    <w:rsid w:val="00C6335F"/>
    <w:rsid w:val="00C63EC9"/>
    <w:rsid w:val="00C64110"/>
    <w:rsid w:val="00C645D5"/>
    <w:rsid w:val="00C64A38"/>
    <w:rsid w:val="00C64A9C"/>
    <w:rsid w:val="00C65400"/>
    <w:rsid w:val="00C65752"/>
    <w:rsid w:val="00C6600D"/>
    <w:rsid w:val="00C6680A"/>
    <w:rsid w:val="00C6693D"/>
    <w:rsid w:val="00C671DA"/>
    <w:rsid w:val="00C6731A"/>
    <w:rsid w:val="00C6742E"/>
    <w:rsid w:val="00C679ED"/>
    <w:rsid w:val="00C7001D"/>
    <w:rsid w:val="00C70553"/>
    <w:rsid w:val="00C70597"/>
    <w:rsid w:val="00C70D56"/>
    <w:rsid w:val="00C70F2C"/>
    <w:rsid w:val="00C72445"/>
    <w:rsid w:val="00C72D65"/>
    <w:rsid w:val="00C72F03"/>
    <w:rsid w:val="00C72F29"/>
    <w:rsid w:val="00C73137"/>
    <w:rsid w:val="00C73425"/>
    <w:rsid w:val="00C73D7A"/>
    <w:rsid w:val="00C7418A"/>
    <w:rsid w:val="00C75937"/>
    <w:rsid w:val="00C75A54"/>
    <w:rsid w:val="00C75BE8"/>
    <w:rsid w:val="00C77BF6"/>
    <w:rsid w:val="00C8020B"/>
    <w:rsid w:val="00C80359"/>
    <w:rsid w:val="00C8088A"/>
    <w:rsid w:val="00C81128"/>
    <w:rsid w:val="00C81385"/>
    <w:rsid w:val="00C814B3"/>
    <w:rsid w:val="00C81705"/>
    <w:rsid w:val="00C81A1C"/>
    <w:rsid w:val="00C82370"/>
    <w:rsid w:val="00C82831"/>
    <w:rsid w:val="00C836B6"/>
    <w:rsid w:val="00C83CF0"/>
    <w:rsid w:val="00C83ECA"/>
    <w:rsid w:val="00C84001"/>
    <w:rsid w:val="00C851C4"/>
    <w:rsid w:val="00C85450"/>
    <w:rsid w:val="00C86939"/>
    <w:rsid w:val="00C86C6B"/>
    <w:rsid w:val="00C875D8"/>
    <w:rsid w:val="00C87672"/>
    <w:rsid w:val="00C87949"/>
    <w:rsid w:val="00C87B85"/>
    <w:rsid w:val="00C87CE6"/>
    <w:rsid w:val="00C900B1"/>
    <w:rsid w:val="00C9074F"/>
    <w:rsid w:val="00C910A7"/>
    <w:rsid w:val="00C91F60"/>
    <w:rsid w:val="00C92358"/>
    <w:rsid w:val="00C92A80"/>
    <w:rsid w:val="00C93C2E"/>
    <w:rsid w:val="00C93F08"/>
    <w:rsid w:val="00C94816"/>
    <w:rsid w:val="00C94FF1"/>
    <w:rsid w:val="00C962E0"/>
    <w:rsid w:val="00C96454"/>
    <w:rsid w:val="00C96DC6"/>
    <w:rsid w:val="00C978B9"/>
    <w:rsid w:val="00C97C47"/>
    <w:rsid w:val="00CA08EF"/>
    <w:rsid w:val="00CA0A85"/>
    <w:rsid w:val="00CA1443"/>
    <w:rsid w:val="00CA1CC3"/>
    <w:rsid w:val="00CA23F0"/>
    <w:rsid w:val="00CA30B4"/>
    <w:rsid w:val="00CA49C4"/>
    <w:rsid w:val="00CA4B29"/>
    <w:rsid w:val="00CA4D15"/>
    <w:rsid w:val="00CA4F6E"/>
    <w:rsid w:val="00CA53B8"/>
    <w:rsid w:val="00CA55FE"/>
    <w:rsid w:val="00CA6B35"/>
    <w:rsid w:val="00CA6C37"/>
    <w:rsid w:val="00CA6C60"/>
    <w:rsid w:val="00CA75D1"/>
    <w:rsid w:val="00CA7DCD"/>
    <w:rsid w:val="00CB055D"/>
    <w:rsid w:val="00CB0FFC"/>
    <w:rsid w:val="00CB14CF"/>
    <w:rsid w:val="00CB1CFD"/>
    <w:rsid w:val="00CB1E29"/>
    <w:rsid w:val="00CB1F88"/>
    <w:rsid w:val="00CB2929"/>
    <w:rsid w:val="00CB2E66"/>
    <w:rsid w:val="00CB31D5"/>
    <w:rsid w:val="00CB3804"/>
    <w:rsid w:val="00CB3B98"/>
    <w:rsid w:val="00CB44A3"/>
    <w:rsid w:val="00CB494E"/>
    <w:rsid w:val="00CB49F7"/>
    <w:rsid w:val="00CB4FDC"/>
    <w:rsid w:val="00CB51C7"/>
    <w:rsid w:val="00CB589E"/>
    <w:rsid w:val="00CB5B7C"/>
    <w:rsid w:val="00CB5C54"/>
    <w:rsid w:val="00CB61FA"/>
    <w:rsid w:val="00CB7D9D"/>
    <w:rsid w:val="00CB7DBD"/>
    <w:rsid w:val="00CC01EC"/>
    <w:rsid w:val="00CC065E"/>
    <w:rsid w:val="00CC0C6D"/>
    <w:rsid w:val="00CC0FF6"/>
    <w:rsid w:val="00CC1172"/>
    <w:rsid w:val="00CC120F"/>
    <w:rsid w:val="00CC1293"/>
    <w:rsid w:val="00CC1C4B"/>
    <w:rsid w:val="00CC2075"/>
    <w:rsid w:val="00CC26A5"/>
    <w:rsid w:val="00CC2A0A"/>
    <w:rsid w:val="00CC2BC3"/>
    <w:rsid w:val="00CC2D07"/>
    <w:rsid w:val="00CC2ED8"/>
    <w:rsid w:val="00CC3269"/>
    <w:rsid w:val="00CC3560"/>
    <w:rsid w:val="00CC378C"/>
    <w:rsid w:val="00CC440A"/>
    <w:rsid w:val="00CC4902"/>
    <w:rsid w:val="00CC4A07"/>
    <w:rsid w:val="00CC5BB8"/>
    <w:rsid w:val="00CC6082"/>
    <w:rsid w:val="00CC63D9"/>
    <w:rsid w:val="00CC735A"/>
    <w:rsid w:val="00CC754B"/>
    <w:rsid w:val="00CD074D"/>
    <w:rsid w:val="00CD0BCD"/>
    <w:rsid w:val="00CD0F02"/>
    <w:rsid w:val="00CD1389"/>
    <w:rsid w:val="00CD1F42"/>
    <w:rsid w:val="00CD1FF1"/>
    <w:rsid w:val="00CD20A5"/>
    <w:rsid w:val="00CD2F3A"/>
    <w:rsid w:val="00CD34D4"/>
    <w:rsid w:val="00CD3A28"/>
    <w:rsid w:val="00CD3F4E"/>
    <w:rsid w:val="00CD47B7"/>
    <w:rsid w:val="00CD4911"/>
    <w:rsid w:val="00CD51E7"/>
    <w:rsid w:val="00CD5243"/>
    <w:rsid w:val="00CD5AA1"/>
    <w:rsid w:val="00CD7368"/>
    <w:rsid w:val="00CD74E4"/>
    <w:rsid w:val="00CE08AF"/>
    <w:rsid w:val="00CE0D84"/>
    <w:rsid w:val="00CE11C9"/>
    <w:rsid w:val="00CE1573"/>
    <w:rsid w:val="00CE2238"/>
    <w:rsid w:val="00CE2AB1"/>
    <w:rsid w:val="00CE365E"/>
    <w:rsid w:val="00CE3BDB"/>
    <w:rsid w:val="00CE3E17"/>
    <w:rsid w:val="00CE3F4C"/>
    <w:rsid w:val="00CE4515"/>
    <w:rsid w:val="00CE4860"/>
    <w:rsid w:val="00CE4901"/>
    <w:rsid w:val="00CE4BA1"/>
    <w:rsid w:val="00CE52F9"/>
    <w:rsid w:val="00CE571A"/>
    <w:rsid w:val="00CE6157"/>
    <w:rsid w:val="00CE6955"/>
    <w:rsid w:val="00CE6D31"/>
    <w:rsid w:val="00CF0462"/>
    <w:rsid w:val="00CF0C1B"/>
    <w:rsid w:val="00CF12D9"/>
    <w:rsid w:val="00CF17BF"/>
    <w:rsid w:val="00CF1FA8"/>
    <w:rsid w:val="00CF2B8A"/>
    <w:rsid w:val="00CF2C18"/>
    <w:rsid w:val="00CF40DB"/>
    <w:rsid w:val="00CF4486"/>
    <w:rsid w:val="00CF497D"/>
    <w:rsid w:val="00CF6083"/>
    <w:rsid w:val="00CF6460"/>
    <w:rsid w:val="00CF73DC"/>
    <w:rsid w:val="00CF78A8"/>
    <w:rsid w:val="00CF7F10"/>
    <w:rsid w:val="00D0044A"/>
    <w:rsid w:val="00D00551"/>
    <w:rsid w:val="00D008FB"/>
    <w:rsid w:val="00D00DD6"/>
    <w:rsid w:val="00D00F8A"/>
    <w:rsid w:val="00D021C4"/>
    <w:rsid w:val="00D0249F"/>
    <w:rsid w:val="00D03519"/>
    <w:rsid w:val="00D04B1E"/>
    <w:rsid w:val="00D04D33"/>
    <w:rsid w:val="00D051A2"/>
    <w:rsid w:val="00D05299"/>
    <w:rsid w:val="00D05401"/>
    <w:rsid w:val="00D0590B"/>
    <w:rsid w:val="00D07DDB"/>
    <w:rsid w:val="00D11430"/>
    <w:rsid w:val="00D11572"/>
    <w:rsid w:val="00D118A7"/>
    <w:rsid w:val="00D11EFF"/>
    <w:rsid w:val="00D121F9"/>
    <w:rsid w:val="00D12228"/>
    <w:rsid w:val="00D1227F"/>
    <w:rsid w:val="00D12375"/>
    <w:rsid w:val="00D123A8"/>
    <w:rsid w:val="00D12A6B"/>
    <w:rsid w:val="00D12BE6"/>
    <w:rsid w:val="00D12E3C"/>
    <w:rsid w:val="00D13686"/>
    <w:rsid w:val="00D14696"/>
    <w:rsid w:val="00D15431"/>
    <w:rsid w:val="00D157E3"/>
    <w:rsid w:val="00D158E3"/>
    <w:rsid w:val="00D15A03"/>
    <w:rsid w:val="00D15F8F"/>
    <w:rsid w:val="00D16196"/>
    <w:rsid w:val="00D167DC"/>
    <w:rsid w:val="00D17265"/>
    <w:rsid w:val="00D17721"/>
    <w:rsid w:val="00D17E7D"/>
    <w:rsid w:val="00D2061C"/>
    <w:rsid w:val="00D23239"/>
    <w:rsid w:val="00D23439"/>
    <w:rsid w:val="00D2363A"/>
    <w:rsid w:val="00D23689"/>
    <w:rsid w:val="00D23718"/>
    <w:rsid w:val="00D24340"/>
    <w:rsid w:val="00D2491C"/>
    <w:rsid w:val="00D24E28"/>
    <w:rsid w:val="00D24E4D"/>
    <w:rsid w:val="00D24EBD"/>
    <w:rsid w:val="00D25225"/>
    <w:rsid w:val="00D2563F"/>
    <w:rsid w:val="00D25D5A"/>
    <w:rsid w:val="00D266DB"/>
    <w:rsid w:val="00D268E0"/>
    <w:rsid w:val="00D26A8D"/>
    <w:rsid w:val="00D30E48"/>
    <w:rsid w:val="00D30E84"/>
    <w:rsid w:val="00D31FB4"/>
    <w:rsid w:val="00D32C0F"/>
    <w:rsid w:val="00D331A0"/>
    <w:rsid w:val="00D331E5"/>
    <w:rsid w:val="00D33462"/>
    <w:rsid w:val="00D3378E"/>
    <w:rsid w:val="00D34145"/>
    <w:rsid w:val="00D341BC"/>
    <w:rsid w:val="00D3430B"/>
    <w:rsid w:val="00D346FA"/>
    <w:rsid w:val="00D34722"/>
    <w:rsid w:val="00D3504D"/>
    <w:rsid w:val="00D3507C"/>
    <w:rsid w:val="00D350F4"/>
    <w:rsid w:val="00D357FF"/>
    <w:rsid w:val="00D35C22"/>
    <w:rsid w:val="00D360A2"/>
    <w:rsid w:val="00D40069"/>
    <w:rsid w:val="00D41C33"/>
    <w:rsid w:val="00D41EEE"/>
    <w:rsid w:val="00D444D7"/>
    <w:rsid w:val="00D45CE7"/>
    <w:rsid w:val="00D45E2C"/>
    <w:rsid w:val="00D46278"/>
    <w:rsid w:val="00D46432"/>
    <w:rsid w:val="00D465CB"/>
    <w:rsid w:val="00D46682"/>
    <w:rsid w:val="00D46CC9"/>
    <w:rsid w:val="00D46F3A"/>
    <w:rsid w:val="00D4707E"/>
    <w:rsid w:val="00D4794A"/>
    <w:rsid w:val="00D47ABE"/>
    <w:rsid w:val="00D47AE3"/>
    <w:rsid w:val="00D504BF"/>
    <w:rsid w:val="00D5054D"/>
    <w:rsid w:val="00D505E4"/>
    <w:rsid w:val="00D509A1"/>
    <w:rsid w:val="00D50D2B"/>
    <w:rsid w:val="00D50E6B"/>
    <w:rsid w:val="00D51953"/>
    <w:rsid w:val="00D5276D"/>
    <w:rsid w:val="00D53167"/>
    <w:rsid w:val="00D53A50"/>
    <w:rsid w:val="00D53DFA"/>
    <w:rsid w:val="00D554F3"/>
    <w:rsid w:val="00D558CB"/>
    <w:rsid w:val="00D55F6E"/>
    <w:rsid w:val="00D56001"/>
    <w:rsid w:val="00D5648E"/>
    <w:rsid w:val="00D578AF"/>
    <w:rsid w:val="00D603BF"/>
    <w:rsid w:val="00D60692"/>
    <w:rsid w:val="00D6078B"/>
    <w:rsid w:val="00D60D78"/>
    <w:rsid w:val="00D6164C"/>
    <w:rsid w:val="00D6165F"/>
    <w:rsid w:val="00D61EB7"/>
    <w:rsid w:val="00D62011"/>
    <w:rsid w:val="00D62690"/>
    <w:rsid w:val="00D6286D"/>
    <w:rsid w:val="00D62A37"/>
    <w:rsid w:val="00D63991"/>
    <w:rsid w:val="00D63FA4"/>
    <w:rsid w:val="00D642E1"/>
    <w:rsid w:val="00D658AD"/>
    <w:rsid w:val="00D65A2C"/>
    <w:rsid w:val="00D66257"/>
    <w:rsid w:val="00D66320"/>
    <w:rsid w:val="00D66B48"/>
    <w:rsid w:val="00D66D32"/>
    <w:rsid w:val="00D67041"/>
    <w:rsid w:val="00D67654"/>
    <w:rsid w:val="00D67D7C"/>
    <w:rsid w:val="00D70396"/>
    <w:rsid w:val="00D70A99"/>
    <w:rsid w:val="00D70BCD"/>
    <w:rsid w:val="00D70E46"/>
    <w:rsid w:val="00D71378"/>
    <w:rsid w:val="00D71A93"/>
    <w:rsid w:val="00D71F56"/>
    <w:rsid w:val="00D7297D"/>
    <w:rsid w:val="00D729A8"/>
    <w:rsid w:val="00D72F6E"/>
    <w:rsid w:val="00D7315E"/>
    <w:rsid w:val="00D731D0"/>
    <w:rsid w:val="00D73202"/>
    <w:rsid w:val="00D73BDA"/>
    <w:rsid w:val="00D73E7E"/>
    <w:rsid w:val="00D741BE"/>
    <w:rsid w:val="00D7421B"/>
    <w:rsid w:val="00D748E4"/>
    <w:rsid w:val="00D74FA8"/>
    <w:rsid w:val="00D757B4"/>
    <w:rsid w:val="00D757F0"/>
    <w:rsid w:val="00D759EC"/>
    <w:rsid w:val="00D76781"/>
    <w:rsid w:val="00D76AE9"/>
    <w:rsid w:val="00D76E03"/>
    <w:rsid w:val="00D7725C"/>
    <w:rsid w:val="00D77B3C"/>
    <w:rsid w:val="00D77BED"/>
    <w:rsid w:val="00D77F95"/>
    <w:rsid w:val="00D801C8"/>
    <w:rsid w:val="00D807A0"/>
    <w:rsid w:val="00D80FC8"/>
    <w:rsid w:val="00D81231"/>
    <w:rsid w:val="00D816D5"/>
    <w:rsid w:val="00D8173A"/>
    <w:rsid w:val="00D8184F"/>
    <w:rsid w:val="00D8186E"/>
    <w:rsid w:val="00D81996"/>
    <w:rsid w:val="00D82003"/>
    <w:rsid w:val="00D8212D"/>
    <w:rsid w:val="00D8268B"/>
    <w:rsid w:val="00D837EB"/>
    <w:rsid w:val="00D83A6E"/>
    <w:rsid w:val="00D83BD6"/>
    <w:rsid w:val="00D843B4"/>
    <w:rsid w:val="00D84C60"/>
    <w:rsid w:val="00D8517B"/>
    <w:rsid w:val="00D853B0"/>
    <w:rsid w:val="00D85FE5"/>
    <w:rsid w:val="00D8634B"/>
    <w:rsid w:val="00D86B3E"/>
    <w:rsid w:val="00D86E8C"/>
    <w:rsid w:val="00D90432"/>
    <w:rsid w:val="00D90D34"/>
    <w:rsid w:val="00D90E9F"/>
    <w:rsid w:val="00D9171D"/>
    <w:rsid w:val="00D918A5"/>
    <w:rsid w:val="00D91CA8"/>
    <w:rsid w:val="00D91DE9"/>
    <w:rsid w:val="00D9274B"/>
    <w:rsid w:val="00D92F7A"/>
    <w:rsid w:val="00D93351"/>
    <w:rsid w:val="00D934B7"/>
    <w:rsid w:val="00D939E4"/>
    <w:rsid w:val="00D93FB6"/>
    <w:rsid w:val="00D9423D"/>
    <w:rsid w:val="00D94690"/>
    <w:rsid w:val="00D94BF8"/>
    <w:rsid w:val="00D95C4A"/>
    <w:rsid w:val="00D9606B"/>
    <w:rsid w:val="00D9607C"/>
    <w:rsid w:val="00D9644E"/>
    <w:rsid w:val="00D967FD"/>
    <w:rsid w:val="00D96EAF"/>
    <w:rsid w:val="00D9705A"/>
    <w:rsid w:val="00D9749E"/>
    <w:rsid w:val="00D978E7"/>
    <w:rsid w:val="00D979CC"/>
    <w:rsid w:val="00D97C51"/>
    <w:rsid w:val="00DA0BB3"/>
    <w:rsid w:val="00DA0E82"/>
    <w:rsid w:val="00DA193A"/>
    <w:rsid w:val="00DA2B1A"/>
    <w:rsid w:val="00DA385D"/>
    <w:rsid w:val="00DA3E0E"/>
    <w:rsid w:val="00DA3E9A"/>
    <w:rsid w:val="00DA4320"/>
    <w:rsid w:val="00DA4C7C"/>
    <w:rsid w:val="00DA4EEE"/>
    <w:rsid w:val="00DA541C"/>
    <w:rsid w:val="00DA5420"/>
    <w:rsid w:val="00DA5B20"/>
    <w:rsid w:val="00DA5C54"/>
    <w:rsid w:val="00DA60A1"/>
    <w:rsid w:val="00DA626B"/>
    <w:rsid w:val="00DA6690"/>
    <w:rsid w:val="00DA67B0"/>
    <w:rsid w:val="00DB0C58"/>
    <w:rsid w:val="00DB1A67"/>
    <w:rsid w:val="00DB2042"/>
    <w:rsid w:val="00DB229A"/>
    <w:rsid w:val="00DB24C7"/>
    <w:rsid w:val="00DB2643"/>
    <w:rsid w:val="00DB2C97"/>
    <w:rsid w:val="00DB3089"/>
    <w:rsid w:val="00DB321C"/>
    <w:rsid w:val="00DB352F"/>
    <w:rsid w:val="00DB3A2F"/>
    <w:rsid w:val="00DB3CB1"/>
    <w:rsid w:val="00DB3E08"/>
    <w:rsid w:val="00DB3E12"/>
    <w:rsid w:val="00DB43D7"/>
    <w:rsid w:val="00DB5367"/>
    <w:rsid w:val="00DB543E"/>
    <w:rsid w:val="00DB57CF"/>
    <w:rsid w:val="00DB691A"/>
    <w:rsid w:val="00DB71D8"/>
    <w:rsid w:val="00DB7CA1"/>
    <w:rsid w:val="00DB7D49"/>
    <w:rsid w:val="00DC01CD"/>
    <w:rsid w:val="00DC0640"/>
    <w:rsid w:val="00DC077C"/>
    <w:rsid w:val="00DC07A1"/>
    <w:rsid w:val="00DC0A58"/>
    <w:rsid w:val="00DC12E2"/>
    <w:rsid w:val="00DC1381"/>
    <w:rsid w:val="00DC20AD"/>
    <w:rsid w:val="00DC2327"/>
    <w:rsid w:val="00DC23E5"/>
    <w:rsid w:val="00DC2CC6"/>
    <w:rsid w:val="00DC2CF2"/>
    <w:rsid w:val="00DC3195"/>
    <w:rsid w:val="00DC34FA"/>
    <w:rsid w:val="00DC36AB"/>
    <w:rsid w:val="00DC4023"/>
    <w:rsid w:val="00DC4636"/>
    <w:rsid w:val="00DC5914"/>
    <w:rsid w:val="00DC5A0F"/>
    <w:rsid w:val="00DC5AAB"/>
    <w:rsid w:val="00DC67BE"/>
    <w:rsid w:val="00DC694F"/>
    <w:rsid w:val="00DC6E06"/>
    <w:rsid w:val="00DC7A77"/>
    <w:rsid w:val="00DC7C9C"/>
    <w:rsid w:val="00DC7D9C"/>
    <w:rsid w:val="00DD01E2"/>
    <w:rsid w:val="00DD0594"/>
    <w:rsid w:val="00DD0B3B"/>
    <w:rsid w:val="00DD0C69"/>
    <w:rsid w:val="00DD20D3"/>
    <w:rsid w:val="00DD2210"/>
    <w:rsid w:val="00DD2385"/>
    <w:rsid w:val="00DD2B2E"/>
    <w:rsid w:val="00DD2BE2"/>
    <w:rsid w:val="00DD2E79"/>
    <w:rsid w:val="00DD417E"/>
    <w:rsid w:val="00DD4B66"/>
    <w:rsid w:val="00DD50BC"/>
    <w:rsid w:val="00DD56E2"/>
    <w:rsid w:val="00DD5B97"/>
    <w:rsid w:val="00DD5EA1"/>
    <w:rsid w:val="00DD60F0"/>
    <w:rsid w:val="00DD66B6"/>
    <w:rsid w:val="00DD69F3"/>
    <w:rsid w:val="00DD6C54"/>
    <w:rsid w:val="00DD7811"/>
    <w:rsid w:val="00DD7D74"/>
    <w:rsid w:val="00DD7FCA"/>
    <w:rsid w:val="00DE0B37"/>
    <w:rsid w:val="00DE0B7D"/>
    <w:rsid w:val="00DE19A8"/>
    <w:rsid w:val="00DE1E9E"/>
    <w:rsid w:val="00DE1F3C"/>
    <w:rsid w:val="00DE1FF3"/>
    <w:rsid w:val="00DE2944"/>
    <w:rsid w:val="00DE4B57"/>
    <w:rsid w:val="00DE623D"/>
    <w:rsid w:val="00DE665C"/>
    <w:rsid w:val="00DE79F2"/>
    <w:rsid w:val="00DE7C55"/>
    <w:rsid w:val="00DE7C78"/>
    <w:rsid w:val="00DE7F1C"/>
    <w:rsid w:val="00DF0670"/>
    <w:rsid w:val="00DF08D4"/>
    <w:rsid w:val="00DF0B82"/>
    <w:rsid w:val="00DF1391"/>
    <w:rsid w:val="00DF194D"/>
    <w:rsid w:val="00DF1E9D"/>
    <w:rsid w:val="00DF1EA9"/>
    <w:rsid w:val="00DF1ED0"/>
    <w:rsid w:val="00DF218E"/>
    <w:rsid w:val="00DF2D06"/>
    <w:rsid w:val="00DF39A3"/>
    <w:rsid w:val="00DF4267"/>
    <w:rsid w:val="00DF4461"/>
    <w:rsid w:val="00DF541B"/>
    <w:rsid w:val="00DF5999"/>
    <w:rsid w:val="00DF60B0"/>
    <w:rsid w:val="00DF63CC"/>
    <w:rsid w:val="00DF64AA"/>
    <w:rsid w:val="00DF681D"/>
    <w:rsid w:val="00DF6C3C"/>
    <w:rsid w:val="00DF6F26"/>
    <w:rsid w:val="00DF71BE"/>
    <w:rsid w:val="00DF71FA"/>
    <w:rsid w:val="00DF723A"/>
    <w:rsid w:val="00DF73EE"/>
    <w:rsid w:val="00DF763D"/>
    <w:rsid w:val="00DF781A"/>
    <w:rsid w:val="00DF7F39"/>
    <w:rsid w:val="00E0037C"/>
    <w:rsid w:val="00E0060A"/>
    <w:rsid w:val="00E01143"/>
    <w:rsid w:val="00E01280"/>
    <w:rsid w:val="00E0141B"/>
    <w:rsid w:val="00E01450"/>
    <w:rsid w:val="00E0235C"/>
    <w:rsid w:val="00E0247B"/>
    <w:rsid w:val="00E02E67"/>
    <w:rsid w:val="00E030E4"/>
    <w:rsid w:val="00E030E6"/>
    <w:rsid w:val="00E03633"/>
    <w:rsid w:val="00E04340"/>
    <w:rsid w:val="00E04CA0"/>
    <w:rsid w:val="00E04EB0"/>
    <w:rsid w:val="00E05042"/>
    <w:rsid w:val="00E05E64"/>
    <w:rsid w:val="00E05F47"/>
    <w:rsid w:val="00E05F9D"/>
    <w:rsid w:val="00E06AAF"/>
    <w:rsid w:val="00E0703A"/>
    <w:rsid w:val="00E10D68"/>
    <w:rsid w:val="00E1126B"/>
    <w:rsid w:val="00E116BE"/>
    <w:rsid w:val="00E11976"/>
    <w:rsid w:val="00E11B78"/>
    <w:rsid w:val="00E121D7"/>
    <w:rsid w:val="00E1231C"/>
    <w:rsid w:val="00E1245D"/>
    <w:rsid w:val="00E12A73"/>
    <w:rsid w:val="00E136ED"/>
    <w:rsid w:val="00E13D5F"/>
    <w:rsid w:val="00E15576"/>
    <w:rsid w:val="00E156D0"/>
    <w:rsid w:val="00E158AC"/>
    <w:rsid w:val="00E158FB"/>
    <w:rsid w:val="00E16340"/>
    <w:rsid w:val="00E16CF2"/>
    <w:rsid w:val="00E1738F"/>
    <w:rsid w:val="00E17465"/>
    <w:rsid w:val="00E17498"/>
    <w:rsid w:val="00E17BD1"/>
    <w:rsid w:val="00E20205"/>
    <w:rsid w:val="00E20375"/>
    <w:rsid w:val="00E204F7"/>
    <w:rsid w:val="00E211B7"/>
    <w:rsid w:val="00E21D2B"/>
    <w:rsid w:val="00E21E38"/>
    <w:rsid w:val="00E21FBC"/>
    <w:rsid w:val="00E22B4D"/>
    <w:rsid w:val="00E23E3D"/>
    <w:rsid w:val="00E2423F"/>
    <w:rsid w:val="00E24761"/>
    <w:rsid w:val="00E24BE0"/>
    <w:rsid w:val="00E25053"/>
    <w:rsid w:val="00E25911"/>
    <w:rsid w:val="00E25AF7"/>
    <w:rsid w:val="00E26078"/>
    <w:rsid w:val="00E26558"/>
    <w:rsid w:val="00E27D1C"/>
    <w:rsid w:val="00E27D5E"/>
    <w:rsid w:val="00E30061"/>
    <w:rsid w:val="00E311B6"/>
    <w:rsid w:val="00E311E7"/>
    <w:rsid w:val="00E313AE"/>
    <w:rsid w:val="00E316E8"/>
    <w:rsid w:val="00E31935"/>
    <w:rsid w:val="00E32278"/>
    <w:rsid w:val="00E32437"/>
    <w:rsid w:val="00E327B7"/>
    <w:rsid w:val="00E3346C"/>
    <w:rsid w:val="00E341CA"/>
    <w:rsid w:val="00E35D78"/>
    <w:rsid w:val="00E35E3A"/>
    <w:rsid w:val="00E36EE1"/>
    <w:rsid w:val="00E372EA"/>
    <w:rsid w:val="00E37D75"/>
    <w:rsid w:val="00E40239"/>
    <w:rsid w:val="00E40DB7"/>
    <w:rsid w:val="00E41894"/>
    <w:rsid w:val="00E419C0"/>
    <w:rsid w:val="00E41B1F"/>
    <w:rsid w:val="00E41B66"/>
    <w:rsid w:val="00E42082"/>
    <w:rsid w:val="00E42195"/>
    <w:rsid w:val="00E4222F"/>
    <w:rsid w:val="00E42C04"/>
    <w:rsid w:val="00E42ED3"/>
    <w:rsid w:val="00E44543"/>
    <w:rsid w:val="00E44AFB"/>
    <w:rsid w:val="00E458BA"/>
    <w:rsid w:val="00E45E9B"/>
    <w:rsid w:val="00E46BF9"/>
    <w:rsid w:val="00E47F96"/>
    <w:rsid w:val="00E5035D"/>
    <w:rsid w:val="00E51032"/>
    <w:rsid w:val="00E527CC"/>
    <w:rsid w:val="00E5281C"/>
    <w:rsid w:val="00E52AC4"/>
    <w:rsid w:val="00E52E1B"/>
    <w:rsid w:val="00E530B6"/>
    <w:rsid w:val="00E531C2"/>
    <w:rsid w:val="00E53474"/>
    <w:rsid w:val="00E535A6"/>
    <w:rsid w:val="00E538EA"/>
    <w:rsid w:val="00E539B7"/>
    <w:rsid w:val="00E53E33"/>
    <w:rsid w:val="00E54031"/>
    <w:rsid w:val="00E5464F"/>
    <w:rsid w:val="00E54C6B"/>
    <w:rsid w:val="00E5554E"/>
    <w:rsid w:val="00E5593D"/>
    <w:rsid w:val="00E55B94"/>
    <w:rsid w:val="00E560D5"/>
    <w:rsid w:val="00E56110"/>
    <w:rsid w:val="00E566F6"/>
    <w:rsid w:val="00E56C7D"/>
    <w:rsid w:val="00E57078"/>
    <w:rsid w:val="00E575BE"/>
    <w:rsid w:val="00E606A5"/>
    <w:rsid w:val="00E612A5"/>
    <w:rsid w:val="00E6139D"/>
    <w:rsid w:val="00E6216D"/>
    <w:rsid w:val="00E621C2"/>
    <w:rsid w:val="00E6234F"/>
    <w:rsid w:val="00E624B0"/>
    <w:rsid w:val="00E62E61"/>
    <w:rsid w:val="00E6328B"/>
    <w:rsid w:val="00E63595"/>
    <w:rsid w:val="00E63E5F"/>
    <w:rsid w:val="00E649A3"/>
    <w:rsid w:val="00E64EF1"/>
    <w:rsid w:val="00E6583C"/>
    <w:rsid w:val="00E659C4"/>
    <w:rsid w:val="00E66028"/>
    <w:rsid w:val="00E660F7"/>
    <w:rsid w:val="00E664C2"/>
    <w:rsid w:val="00E668A1"/>
    <w:rsid w:val="00E672B6"/>
    <w:rsid w:val="00E67497"/>
    <w:rsid w:val="00E67AF7"/>
    <w:rsid w:val="00E67C79"/>
    <w:rsid w:val="00E70010"/>
    <w:rsid w:val="00E7014B"/>
    <w:rsid w:val="00E71A97"/>
    <w:rsid w:val="00E72988"/>
    <w:rsid w:val="00E72D09"/>
    <w:rsid w:val="00E744FE"/>
    <w:rsid w:val="00E745AC"/>
    <w:rsid w:val="00E750E8"/>
    <w:rsid w:val="00E7518E"/>
    <w:rsid w:val="00E7589F"/>
    <w:rsid w:val="00E75A16"/>
    <w:rsid w:val="00E761C9"/>
    <w:rsid w:val="00E767ED"/>
    <w:rsid w:val="00E76BA6"/>
    <w:rsid w:val="00E776A8"/>
    <w:rsid w:val="00E777E3"/>
    <w:rsid w:val="00E77C8B"/>
    <w:rsid w:val="00E80015"/>
    <w:rsid w:val="00E80084"/>
    <w:rsid w:val="00E80093"/>
    <w:rsid w:val="00E817D8"/>
    <w:rsid w:val="00E81CA5"/>
    <w:rsid w:val="00E81DD1"/>
    <w:rsid w:val="00E8200B"/>
    <w:rsid w:val="00E83109"/>
    <w:rsid w:val="00E83390"/>
    <w:rsid w:val="00E83824"/>
    <w:rsid w:val="00E84056"/>
    <w:rsid w:val="00E841C4"/>
    <w:rsid w:val="00E846F6"/>
    <w:rsid w:val="00E85220"/>
    <w:rsid w:val="00E86327"/>
    <w:rsid w:val="00E8695A"/>
    <w:rsid w:val="00E86F8F"/>
    <w:rsid w:val="00E87F3D"/>
    <w:rsid w:val="00E87F4F"/>
    <w:rsid w:val="00E87F90"/>
    <w:rsid w:val="00E902AA"/>
    <w:rsid w:val="00E904C7"/>
    <w:rsid w:val="00E905ED"/>
    <w:rsid w:val="00E90738"/>
    <w:rsid w:val="00E916CE"/>
    <w:rsid w:val="00E91DA3"/>
    <w:rsid w:val="00E91E10"/>
    <w:rsid w:val="00E91EAF"/>
    <w:rsid w:val="00E92EC3"/>
    <w:rsid w:val="00E94165"/>
    <w:rsid w:val="00E9416A"/>
    <w:rsid w:val="00E944C7"/>
    <w:rsid w:val="00E946B1"/>
    <w:rsid w:val="00E94F66"/>
    <w:rsid w:val="00E95125"/>
    <w:rsid w:val="00E95C19"/>
    <w:rsid w:val="00E9654B"/>
    <w:rsid w:val="00E96A42"/>
    <w:rsid w:val="00E96CE5"/>
    <w:rsid w:val="00E96E29"/>
    <w:rsid w:val="00E96FA7"/>
    <w:rsid w:val="00E97128"/>
    <w:rsid w:val="00E97311"/>
    <w:rsid w:val="00E97563"/>
    <w:rsid w:val="00E97BC7"/>
    <w:rsid w:val="00EA0587"/>
    <w:rsid w:val="00EA0940"/>
    <w:rsid w:val="00EA09BE"/>
    <w:rsid w:val="00EA15EF"/>
    <w:rsid w:val="00EA1A05"/>
    <w:rsid w:val="00EA1E06"/>
    <w:rsid w:val="00EA250D"/>
    <w:rsid w:val="00EA28B2"/>
    <w:rsid w:val="00EA2A3A"/>
    <w:rsid w:val="00EA2F9E"/>
    <w:rsid w:val="00EA305E"/>
    <w:rsid w:val="00EA36E5"/>
    <w:rsid w:val="00EA3955"/>
    <w:rsid w:val="00EA3F2C"/>
    <w:rsid w:val="00EA441A"/>
    <w:rsid w:val="00EA4B96"/>
    <w:rsid w:val="00EA4D66"/>
    <w:rsid w:val="00EA5241"/>
    <w:rsid w:val="00EA52A5"/>
    <w:rsid w:val="00EA58BF"/>
    <w:rsid w:val="00EA5D02"/>
    <w:rsid w:val="00EA5EE1"/>
    <w:rsid w:val="00EA5FB0"/>
    <w:rsid w:val="00EA610C"/>
    <w:rsid w:val="00EA6131"/>
    <w:rsid w:val="00EA62B1"/>
    <w:rsid w:val="00EA7170"/>
    <w:rsid w:val="00EA7827"/>
    <w:rsid w:val="00EA7CE3"/>
    <w:rsid w:val="00EB070F"/>
    <w:rsid w:val="00EB07E6"/>
    <w:rsid w:val="00EB0D86"/>
    <w:rsid w:val="00EB0E41"/>
    <w:rsid w:val="00EB1032"/>
    <w:rsid w:val="00EB1062"/>
    <w:rsid w:val="00EB1C88"/>
    <w:rsid w:val="00EB1E7D"/>
    <w:rsid w:val="00EB1F26"/>
    <w:rsid w:val="00EB248A"/>
    <w:rsid w:val="00EB26E2"/>
    <w:rsid w:val="00EB2F3E"/>
    <w:rsid w:val="00EB3067"/>
    <w:rsid w:val="00EB3593"/>
    <w:rsid w:val="00EB47B9"/>
    <w:rsid w:val="00EB51C6"/>
    <w:rsid w:val="00EB658C"/>
    <w:rsid w:val="00EB6A8C"/>
    <w:rsid w:val="00EB6B17"/>
    <w:rsid w:val="00EB6F0B"/>
    <w:rsid w:val="00EB7093"/>
    <w:rsid w:val="00EB7743"/>
    <w:rsid w:val="00EB790E"/>
    <w:rsid w:val="00EB7A0D"/>
    <w:rsid w:val="00EB7A3C"/>
    <w:rsid w:val="00EB7B52"/>
    <w:rsid w:val="00EC0598"/>
    <w:rsid w:val="00EC0BB8"/>
    <w:rsid w:val="00EC216A"/>
    <w:rsid w:val="00EC217C"/>
    <w:rsid w:val="00EC2398"/>
    <w:rsid w:val="00EC2874"/>
    <w:rsid w:val="00EC5155"/>
    <w:rsid w:val="00EC555F"/>
    <w:rsid w:val="00EC5B3F"/>
    <w:rsid w:val="00EC5CE2"/>
    <w:rsid w:val="00EC5E55"/>
    <w:rsid w:val="00EC674D"/>
    <w:rsid w:val="00EC6F23"/>
    <w:rsid w:val="00EC79F7"/>
    <w:rsid w:val="00EC7C06"/>
    <w:rsid w:val="00ED08DF"/>
    <w:rsid w:val="00ED0B25"/>
    <w:rsid w:val="00ED0DC0"/>
    <w:rsid w:val="00ED0F15"/>
    <w:rsid w:val="00ED142B"/>
    <w:rsid w:val="00ED1519"/>
    <w:rsid w:val="00ED24DA"/>
    <w:rsid w:val="00ED28FD"/>
    <w:rsid w:val="00ED2DC3"/>
    <w:rsid w:val="00ED3071"/>
    <w:rsid w:val="00ED4064"/>
    <w:rsid w:val="00ED4661"/>
    <w:rsid w:val="00ED504C"/>
    <w:rsid w:val="00ED5911"/>
    <w:rsid w:val="00ED5C49"/>
    <w:rsid w:val="00ED5EBD"/>
    <w:rsid w:val="00ED6118"/>
    <w:rsid w:val="00ED6202"/>
    <w:rsid w:val="00ED647A"/>
    <w:rsid w:val="00ED66A9"/>
    <w:rsid w:val="00ED7888"/>
    <w:rsid w:val="00EE06F3"/>
    <w:rsid w:val="00EE211B"/>
    <w:rsid w:val="00EE2451"/>
    <w:rsid w:val="00EE2DC9"/>
    <w:rsid w:val="00EE3C60"/>
    <w:rsid w:val="00EE46BC"/>
    <w:rsid w:val="00EE4D04"/>
    <w:rsid w:val="00EE4D30"/>
    <w:rsid w:val="00EE5202"/>
    <w:rsid w:val="00EE5AE4"/>
    <w:rsid w:val="00EE600F"/>
    <w:rsid w:val="00EE68F9"/>
    <w:rsid w:val="00EE69AB"/>
    <w:rsid w:val="00EE6C0B"/>
    <w:rsid w:val="00EE705B"/>
    <w:rsid w:val="00EE7356"/>
    <w:rsid w:val="00EE772B"/>
    <w:rsid w:val="00EF074D"/>
    <w:rsid w:val="00EF0F7E"/>
    <w:rsid w:val="00EF11D3"/>
    <w:rsid w:val="00EF13F7"/>
    <w:rsid w:val="00EF1462"/>
    <w:rsid w:val="00EF14FD"/>
    <w:rsid w:val="00EF20A2"/>
    <w:rsid w:val="00EF2107"/>
    <w:rsid w:val="00EF2A26"/>
    <w:rsid w:val="00EF37A2"/>
    <w:rsid w:val="00EF3976"/>
    <w:rsid w:val="00EF3BDF"/>
    <w:rsid w:val="00EF3CE7"/>
    <w:rsid w:val="00EF433A"/>
    <w:rsid w:val="00EF54E4"/>
    <w:rsid w:val="00EF5B81"/>
    <w:rsid w:val="00EF5C1F"/>
    <w:rsid w:val="00EF61FA"/>
    <w:rsid w:val="00EF62E4"/>
    <w:rsid w:val="00EF7020"/>
    <w:rsid w:val="00F002EE"/>
    <w:rsid w:val="00F00A95"/>
    <w:rsid w:val="00F00DAD"/>
    <w:rsid w:val="00F013D5"/>
    <w:rsid w:val="00F01900"/>
    <w:rsid w:val="00F01E5E"/>
    <w:rsid w:val="00F01FD6"/>
    <w:rsid w:val="00F022A7"/>
    <w:rsid w:val="00F022AB"/>
    <w:rsid w:val="00F02938"/>
    <w:rsid w:val="00F02B87"/>
    <w:rsid w:val="00F052AA"/>
    <w:rsid w:val="00F05A69"/>
    <w:rsid w:val="00F06C06"/>
    <w:rsid w:val="00F078CE"/>
    <w:rsid w:val="00F1085E"/>
    <w:rsid w:val="00F11314"/>
    <w:rsid w:val="00F1309E"/>
    <w:rsid w:val="00F13429"/>
    <w:rsid w:val="00F13775"/>
    <w:rsid w:val="00F13DD4"/>
    <w:rsid w:val="00F14690"/>
    <w:rsid w:val="00F15CDC"/>
    <w:rsid w:val="00F16304"/>
    <w:rsid w:val="00F16548"/>
    <w:rsid w:val="00F17268"/>
    <w:rsid w:val="00F177D4"/>
    <w:rsid w:val="00F177F1"/>
    <w:rsid w:val="00F17A93"/>
    <w:rsid w:val="00F202D1"/>
    <w:rsid w:val="00F202F4"/>
    <w:rsid w:val="00F20636"/>
    <w:rsid w:val="00F20A49"/>
    <w:rsid w:val="00F20C65"/>
    <w:rsid w:val="00F218E9"/>
    <w:rsid w:val="00F21C45"/>
    <w:rsid w:val="00F21E69"/>
    <w:rsid w:val="00F22789"/>
    <w:rsid w:val="00F22E87"/>
    <w:rsid w:val="00F230A2"/>
    <w:rsid w:val="00F2392E"/>
    <w:rsid w:val="00F24241"/>
    <w:rsid w:val="00F245D9"/>
    <w:rsid w:val="00F24CD6"/>
    <w:rsid w:val="00F2523A"/>
    <w:rsid w:val="00F25341"/>
    <w:rsid w:val="00F262FB"/>
    <w:rsid w:val="00F278F4"/>
    <w:rsid w:val="00F27BA3"/>
    <w:rsid w:val="00F27F46"/>
    <w:rsid w:val="00F30BC7"/>
    <w:rsid w:val="00F30C46"/>
    <w:rsid w:val="00F31B4C"/>
    <w:rsid w:val="00F327AA"/>
    <w:rsid w:val="00F3286E"/>
    <w:rsid w:val="00F33A43"/>
    <w:rsid w:val="00F3411E"/>
    <w:rsid w:val="00F348D9"/>
    <w:rsid w:val="00F34B17"/>
    <w:rsid w:val="00F34D2D"/>
    <w:rsid w:val="00F35830"/>
    <w:rsid w:val="00F35C7F"/>
    <w:rsid w:val="00F36536"/>
    <w:rsid w:val="00F36B4E"/>
    <w:rsid w:val="00F36D58"/>
    <w:rsid w:val="00F375D9"/>
    <w:rsid w:val="00F37B9B"/>
    <w:rsid w:val="00F40765"/>
    <w:rsid w:val="00F41013"/>
    <w:rsid w:val="00F4194A"/>
    <w:rsid w:val="00F420CC"/>
    <w:rsid w:val="00F42652"/>
    <w:rsid w:val="00F42892"/>
    <w:rsid w:val="00F42E41"/>
    <w:rsid w:val="00F430EE"/>
    <w:rsid w:val="00F432A9"/>
    <w:rsid w:val="00F43BA4"/>
    <w:rsid w:val="00F43F65"/>
    <w:rsid w:val="00F44812"/>
    <w:rsid w:val="00F44D90"/>
    <w:rsid w:val="00F45137"/>
    <w:rsid w:val="00F45268"/>
    <w:rsid w:val="00F45D84"/>
    <w:rsid w:val="00F47F1F"/>
    <w:rsid w:val="00F504B3"/>
    <w:rsid w:val="00F50B8C"/>
    <w:rsid w:val="00F51253"/>
    <w:rsid w:val="00F515F0"/>
    <w:rsid w:val="00F51B51"/>
    <w:rsid w:val="00F52F78"/>
    <w:rsid w:val="00F538F9"/>
    <w:rsid w:val="00F53C79"/>
    <w:rsid w:val="00F53D42"/>
    <w:rsid w:val="00F54444"/>
    <w:rsid w:val="00F545C4"/>
    <w:rsid w:val="00F54A03"/>
    <w:rsid w:val="00F55683"/>
    <w:rsid w:val="00F5589A"/>
    <w:rsid w:val="00F55919"/>
    <w:rsid w:val="00F55A0E"/>
    <w:rsid w:val="00F55E05"/>
    <w:rsid w:val="00F564C1"/>
    <w:rsid w:val="00F60CF5"/>
    <w:rsid w:val="00F61B46"/>
    <w:rsid w:val="00F62A47"/>
    <w:rsid w:val="00F62D49"/>
    <w:rsid w:val="00F63DB3"/>
    <w:rsid w:val="00F64A52"/>
    <w:rsid w:val="00F64F2B"/>
    <w:rsid w:val="00F64FFC"/>
    <w:rsid w:val="00F65234"/>
    <w:rsid w:val="00F65A36"/>
    <w:rsid w:val="00F65B5C"/>
    <w:rsid w:val="00F70238"/>
    <w:rsid w:val="00F713DC"/>
    <w:rsid w:val="00F71FC3"/>
    <w:rsid w:val="00F7246E"/>
    <w:rsid w:val="00F72BDA"/>
    <w:rsid w:val="00F72F77"/>
    <w:rsid w:val="00F7312C"/>
    <w:rsid w:val="00F732A2"/>
    <w:rsid w:val="00F736B6"/>
    <w:rsid w:val="00F736BA"/>
    <w:rsid w:val="00F73910"/>
    <w:rsid w:val="00F73D16"/>
    <w:rsid w:val="00F760AE"/>
    <w:rsid w:val="00F7696D"/>
    <w:rsid w:val="00F80E13"/>
    <w:rsid w:val="00F82622"/>
    <w:rsid w:val="00F82717"/>
    <w:rsid w:val="00F82BCA"/>
    <w:rsid w:val="00F83CC8"/>
    <w:rsid w:val="00F840A0"/>
    <w:rsid w:val="00F84536"/>
    <w:rsid w:val="00F84DE4"/>
    <w:rsid w:val="00F852A6"/>
    <w:rsid w:val="00F8577A"/>
    <w:rsid w:val="00F8579C"/>
    <w:rsid w:val="00F857BA"/>
    <w:rsid w:val="00F85B4F"/>
    <w:rsid w:val="00F85DF8"/>
    <w:rsid w:val="00F85F4D"/>
    <w:rsid w:val="00F865E1"/>
    <w:rsid w:val="00F86BF1"/>
    <w:rsid w:val="00F873A4"/>
    <w:rsid w:val="00F873C5"/>
    <w:rsid w:val="00F87B03"/>
    <w:rsid w:val="00F87D58"/>
    <w:rsid w:val="00F91144"/>
    <w:rsid w:val="00F913F5"/>
    <w:rsid w:val="00F91881"/>
    <w:rsid w:val="00F9214D"/>
    <w:rsid w:val="00F925D7"/>
    <w:rsid w:val="00F925FF"/>
    <w:rsid w:val="00F92F68"/>
    <w:rsid w:val="00F93B1C"/>
    <w:rsid w:val="00F93C91"/>
    <w:rsid w:val="00F94C1B"/>
    <w:rsid w:val="00F95FB9"/>
    <w:rsid w:val="00F961FC"/>
    <w:rsid w:val="00F96620"/>
    <w:rsid w:val="00F97196"/>
    <w:rsid w:val="00F978C6"/>
    <w:rsid w:val="00FA0471"/>
    <w:rsid w:val="00FA06AF"/>
    <w:rsid w:val="00FA0821"/>
    <w:rsid w:val="00FA0D9E"/>
    <w:rsid w:val="00FA0F9A"/>
    <w:rsid w:val="00FA125A"/>
    <w:rsid w:val="00FA15FB"/>
    <w:rsid w:val="00FA16CB"/>
    <w:rsid w:val="00FA1877"/>
    <w:rsid w:val="00FA1C31"/>
    <w:rsid w:val="00FA23F9"/>
    <w:rsid w:val="00FA2D00"/>
    <w:rsid w:val="00FA2D59"/>
    <w:rsid w:val="00FA2DAA"/>
    <w:rsid w:val="00FA3CCF"/>
    <w:rsid w:val="00FA3FF7"/>
    <w:rsid w:val="00FA403C"/>
    <w:rsid w:val="00FA40EC"/>
    <w:rsid w:val="00FA4482"/>
    <w:rsid w:val="00FA4994"/>
    <w:rsid w:val="00FA4B96"/>
    <w:rsid w:val="00FA50DA"/>
    <w:rsid w:val="00FA5322"/>
    <w:rsid w:val="00FA6939"/>
    <w:rsid w:val="00FA78DF"/>
    <w:rsid w:val="00FA79BB"/>
    <w:rsid w:val="00FA7CB6"/>
    <w:rsid w:val="00FB05B3"/>
    <w:rsid w:val="00FB1347"/>
    <w:rsid w:val="00FB1664"/>
    <w:rsid w:val="00FB1E2E"/>
    <w:rsid w:val="00FB339C"/>
    <w:rsid w:val="00FB339E"/>
    <w:rsid w:val="00FB3DF7"/>
    <w:rsid w:val="00FB4137"/>
    <w:rsid w:val="00FB425F"/>
    <w:rsid w:val="00FB45AD"/>
    <w:rsid w:val="00FB469D"/>
    <w:rsid w:val="00FB53AE"/>
    <w:rsid w:val="00FB572D"/>
    <w:rsid w:val="00FB5995"/>
    <w:rsid w:val="00FB5D1D"/>
    <w:rsid w:val="00FB6A0E"/>
    <w:rsid w:val="00FB6D6C"/>
    <w:rsid w:val="00FB70A6"/>
    <w:rsid w:val="00FB7FAF"/>
    <w:rsid w:val="00FC081E"/>
    <w:rsid w:val="00FC1737"/>
    <w:rsid w:val="00FC192A"/>
    <w:rsid w:val="00FC1A07"/>
    <w:rsid w:val="00FC21BE"/>
    <w:rsid w:val="00FC21F7"/>
    <w:rsid w:val="00FC2553"/>
    <w:rsid w:val="00FC276D"/>
    <w:rsid w:val="00FC276F"/>
    <w:rsid w:val="00FC28A5"/>
    <w:rsid w:val="00FC2B78"/>
    <w:rsid w:val="00FC32B0"/>
    <w:rsid w:val="00FC3B05"/>
    <w:rsid w:val="00FC4845"/>
    <w:rsid w:val="00FC4D79"/>
    <w:rsid w:val="00FC4DC9"/>
    <w:rsid w:val="00FC5327"/>
    <w:rsid w:val="00FC5BC4"/>
    <w:rsid w:val="00FC699F"/>
    <w:rsid w:val="00FC69DA"/>
    <w:rsid w:val="00FC6D0C"/>
    <w:rsid w:val="00FC74DA"/>
    <w:rsid w:val="00FC750D"/>
    <w:rsid w:val="00FC7689"/>
    <w:rsid w:val="00FC78C9"/>
    <w:rsid w:val="00FD0F44"/>
    <w:rsid w:val="00FD1950"/>
    <w:rsid w:val="00FD21C3"/>
    <w:rsid w:val="00FD2B82"/>
    <w:rsid w:val="00FD39E7"/>
    <w:rsid w:val="00FD3AC6"/>
    <w:rsid w:val="00FD3F6B"/>
    <w:rsid w:val="00FD4798"/>
    <w:rsid w:val="00FD4950"/>
    <w:rsid w:val="00FD4B7C"/>
    <w:rsid w:val="00FD4E5C"/>
    <w:rsid w:val="00FD5B24"/>
    <w:rsid w:val="00FD64F1"/>
    <w:rsid w:val="00FD7185"/>
    <w:rsid w:val="00FD7F7A"/>
    <w:rsid w:val="00FE0A78"/>
    <w:rsid w:val="00FE0B47"/>
    <w:rsid w:val="00FE15B9"/>
    <w:rsid w:val="00FE16E0"/>
    <w:rsid w:val="00FE1C9E"/>
    <w:rsid w:val="00FE1FFE"/>
    <w:rsid w:val="00FE2443"/>
    <w:rsid w:val="00FE24D5"/>
    <w:rsid w:val="00FE2A14"/>
    <w:rsid w:val="00FE2B6F"/>
    <w:rsid w:val="00FE2CC2"/>
    <w:rsid w:val="00FE309A"/>
    <w:rsid w:val="00FE323C"/>
    <w:rsid w:val="00FE3459"/>
    <w:rsid w:val="00FE378C"/>
    <w:rsid w:val="00FE4620"/>
    <w:rsid w:val="00FE52DB"/>
    <w:rsid w:val="00FE54D9"/>
    <w:rsid w:val="00FE6649"/>
    <w:rsid w:val="00FE6D1D"/>
    <w:rsid w:val="00FE763B"/>
    <w:rsid w:val="00FE7D67"/>
    <w:rsid w:val="00FF0321"/>
    <w:rsid w:val="00FF0FD7"/>
    <w:rsid w:val="00FF1DBD"/>
    <w:rsid w:val="00FF20C1"/>
    <w:rsid w:val="00FF51B9"/>
    <w:rsid w:val="00FF5A90"/>
    <w:rsid w:val="00FF6613"/>
    <w:rsid w:val="00FF6D96"/>
    <w:rsid w:val="00FF6E22"/>
    <w:rsid w:val="00FF7BD8"/>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D128356"/>
  <w15:docId w15:val="{4B543A99-370F-47F5-B2F3-223B096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D8"/>
    <w:rPr>
      <w:sz w:val="24"/>
      <w:szCs w:val="24"/>
    </w:rPr>
  </w:style>
  <w:style w:type="paragraph" w:styleId="Heading1">
    <w:name w:val="heading 1"/>
    <w:basedOn w:val="Normal"/>
    <w:next w:val="Heading2"/>
    <w:link w:val="Heading1Char"/>
    <w:qFormat/>
    <w:rsid w:val="009824FE"/>
    <w:pPr>
      <w:keepNext/>
      <w:keepLines/>
      <w:widowControl w:val="0"/>
      <w:numPr>
        <w:numId w:val="16"/>
      </w:numPr>
      <w:tabs>
        <w:tab w:val="clear" w:pos="0"/>
      </w:tabs>
      <w:spacing w:before="240" w:after="360"/>
      <w:jc w:val="center"/>
      <w:outlineLvl w:val="0"/>
    </w:pPr>
    <w:rPr>
      <w:b/>
      <w:bCs/>
      <w:kern w:val="28"/>
      <w:szCs w:val="32"/>
      <w:u w:val="single"/>
      <w:lang w:eastAsia="x-none"/>
    </w:rPr>
  </w:style>
  <w:style w:type="paragraph" w:styleId="Heading2">
    <w:name w:val="heading 2"/>
    <w:basedOn w:val="Normal"/>
    <w:link w:val="Heading2Char"/>
    <w:qFormat/>
    <w:rsid w:val="00C243AF"/>
    <w:pPr>
      <w:numPr>
        <w:ilvl w:val="1"/>
        <w:numId w:val="16"/>
      </w:numPr>
      <w:spacing w:after="120" w:line="480" w:lineRule="auto"/>
      <w:jc w:val="both"/>
      <w:outlineLvl w:val="1"/>
    </w:pPr>
    <w:rPr>
      <w:bCs/>
      <w:iCs/>
      <w:szCs w:val="28"/>
      <w:lang w:eastAsia="x-none"/>
    </w:rPr>
  </w:style>
  <w:style w:type="paragraph" w:styleId="Heading3">
    <w:name w:val="heading 3"/>
    <w:basedOn w:val="Normal"/>
    <w:link w:val="Heading3Char"/>
    <w:qFormat/>
    <w:rsid w:val="00C243AF"/>
    <w:pPr>
      <w:numPr>
        <w:ilvl w:val="2"/>
        <w:numId w:val="16"/>
      </w:numPr>
      <w:tabs>
        <w:tab w:val="clear" w:pos="0"/>
      </w:tabs>
      <w:spacing w:after="240"/>
      <w:jc w:val="both"/>
      <w:outlineLvl w:val="2"/>
    </w:pPr>
    <w:rPr>
      <w:bCs/>
      <w:szCs w:val="26"/>
      <w:lang w:eastAsia="x-none"/>
    </w:rPr>
  </w:style>
  <w:style w:type="paragraph" w:styleId="Heading4">
    <w:name w:val="heading 4"/>
    <w:basedOn w:val="Normal"/>
    <w:link w:val="Heading4Char"/>
    <w:qFormat/>
    <w:rsid w:val="00C243AF"/>
    <w:pPr>
      <w:numPr>
        <w:ilvl w:val="3"/>
        <w:numId w:val="16"/>
      </w:numPr>
      <w:tabs>
        <w:tab w:val="clear" w:pos="0"/>
      </w:tabs>
      <w:spacing w:after="120" w:line="480" w:lineRule="auto"/>
      <w:jc w:val="both"/>
      <w:outlineLvl w:val="3"/>
    </w:pPr>
    <w:rPr>
      <w:bCs/>
      <w:szCs w:val="28"/>
      <w:lang w:eastAsia="x-none"/>
    </w:rPr>
  </w:style>
  <w:style w:type="paragraph" w:styleId="Heading5">
    <w:name w:val="heading 5"/>
    <w:basedOn w:val="Normal"/>
    <w:link w:val="Heading5Char"/>
    <w:qFormat/>
    <w:rsid w:val="00C243AF"/>
    <w:pPr>
      <w:numPr>
        <w:ilvl w:val="4"/>
        <w:numId w:val="16"/>
      </w:numPr>
      <w:tabs>
        <w:tab w:val="clear" w:pos="0"/>
      </w:tabs>
      <w:spacing w:after="240"/>
      <w:jc w:val="both"/>
      <w:outlineLvl w:val="4"/>
    </w:pPr>
    <w:rPr>
      <w:bCs/>
      <w:iCs/>
      <w:szCs w:val="26"/>
      <w:lang w:eastAsia="x-none"/>
    </w:rPr>
  </w:style>
  <w:style w:type="paragraph" w:styleId="Heading6">
    <w:name w:val="heading 6"/>
    <w:basedOn w:val="Normal"/>
    <w:link w:val="Heading6Char"/>
    <w:qFormat/>
    <w:rsid w:val="00C243AF"/>
    <w:pPr>
      <w:numPr>
        <w:ilvl w:val="5"/>
        <w:numId w:val="16"/>
      </w:numPr>
      <w:tabs>
        <w:tab w:val="clear" w:pos="0"/>
      </w:tabs>
      <w:spacing w:line="480" w:lineRule="auto"/>
      <w:jc w:val="both"/>
      <w:outlineLvl w:val="5"/>
    </w:pPr>
    <w:rPr>
      <w:bCs/>
      <w:szCs w:val="22"/>
      <w:lang w:eastAsia="x-none"/>
    </w:rPr>
  </w:style>
  <w:style w:type="paragraph" w:styleId="Heading7">
    <w:name w:val="heading 7"/>
    <w:basedOn w:val="Normal"/>
    <w:link w:val="Heading7Char"/>
    <w:qFormat/>
    <w:rsid w:val="00C243AF"/>
    <w:pPr>
      <w:numPr>
        <w:ilvl w:val="6"/>
        <w:numId w:val="16"/>
      </w:numPr>
      <w:tabs>
        <w:tab w:val="clear" w:pos="0"/>
      </w:tabs>
      <w:spacing w:line="480" w:lineRule="auto"/>
      <w:jc w:val="both"/>
      <w:outlineLvl w:val="6"/>
    </w:pPr>
    <w:rPr>
      <w:lang w:eastAsia="x-none"/>
    </w:rPr>
  </w:style>
  <w:style w:type="paragraph" w:styleId="Heading8">
    <w:name w:val="heading 8"/>
    <w:basedOn w:val="Normal"/>
    <w:link w:val="Heading8Char"/>
    <w:qFormat/>
    <w:rsid w:val="00C243AF"/>
    <w:pPr>
      <w:numPr>
        <w:ilvl w:val="7"/>
        <w:numId w:val="16"/>
      </w:numPr>
      <w:tabs>
        <w:tab w:val="clear" w:pos="0"/>
      </w:tabs>
      <w:spacing w:line="480" w:lineRule="auto"/>
      <w:jc w:val="both"/>
      <w:outlineLvl w:val="7"/>
    </w:pPr>
    <w:rPr>
      <w:iCs/>
      <w:lang w:eastAsia="x-none"/>
    </w:rPr>
  </w:style>
  <w:style w:type="paragraph" w:styleId="Heading9">
    <w:name w:val="heading 9"/>
    <w:basedOn w:val="Normal"/>
    <w:link w:val="Heading9Char"/>
    <w:qFormat/>
    <w:rsid w:val="00C243AF"/>
    <w:pPr>
      <w:numPr>
        <w:ilvl w:val="8"/>
        <w:numId w:val="16"/>
      </w:numPr>
      <w:tabs>
        <w:tab w:val="clear" w:pos="0"/>
      </w:tabs>
      <w:spacing w:before="240" w:after="60"/>
      <w:jc w:val="both"/>
      <w:outlineLvl w:val="8"/>
    </w:pPr>
    <w:rPr>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C243AF"/>
    <w:rPr>
      <w:bCs/>
      <w:iCs/>
      <w:sz w:val="24"/>
      <w:szCs w:val="28"/>
      <w:lang w:eastAsia="x-none"/>
    </w:rPr>
  </w:style>
  <w:style w:type="character" w:customStyle="1" w:styleId="Heading1Char">
    <w:name w:val="Heading 1 Char"/>
    <w:link w:val="Heading1"/>
    <w:locked/>
    <w:rsid w:val="009824FE"/>
    <w:rPr>
      <w:b/>
      <w:bCs/>
      <w:kern w:val="28"/>
      <w:sz w:val="24"/>
      <w:szCs w:val="32"/>
      <w:u w:val="single"/>
      <w:lang w:eastAsia="x-none"/>
    </w:rPr>
  </w:style>
  <w:style w:type="character" w:customStyle="1" w:styleId="Heading3Char">
    <w:name w:val="Heading 3 Char"/>
    <w:link w:val="Heading3"/>
    <w:locked/>
    <w:rsid w:val="00C243AF"/>
    <w:rPr>
      <w:bCs/>
      <w:sz w:val="24"/>
      <w:szCs w:val="26"/>
      <w:lang w:eastAsia="x-none"/>
    </w:rPr>
  </w:style>
  <w:style w:type="character" w:customStyle="1" w:styleId="Heading4Char">
    <w:name w:val="Heading 4 Char"/>
    <w:link w:val="Heading4"/>
    <w:locked/>
    <w:rsid w:val="00C243AF"/>
    <w:rPr>
      <w:bCs/>
      <w:sz w:val="24"/>
      <w:szCs w:val="28"/>
      <w:lang w:eastAsia="x-none"/>
    </w:rPr>
  </w:style>
  <w:style w:type="character" w:customStyle="1" w:styleId="Heading5Char">
    <w:name w:val="Heading 5 Char"/>
    <w:link w:val="Heading5"/>
    <w:locked/>
    <w:rsid w:val="00C243AF"/>
    <w:rPr>
      <w:bCs/>
      <w:iCs/>
      <w:sz w:val="24"/>
      <w:szCs w:val="26"/>
      <w:lang w:eastAsia="x-none"/>
    </w:rPr>
  </w:style>
  <w:style w:type="character" w:customStyle="1" w:styleId="Heading6Char">
    <w:name w:val="Heading 6 Char"/>
    <w:link w:val="Heading6"/>
    <w:locked/>
    <w:rsid w:val="00C243AF"/>
    <w:rPr>
      <w:bCs/>
      <w:sz w:val="24"/>
      <w:szCs w:val="22"/>
      <w:lang w:eastAsia="x-none"/>
    </w:rPr>
  </w:style>
  <w:style w:type="character" w:customStyle="1" w:styleId="Heading7Char">
    <w:name w:val="Heading 7 Char"/>
    <w:link w:val="Heading7"/>
    <w:locked/>
    <w:rsid w:val="00C243AF"/>
    <w:rPr>
      <w:sz w:val="24"/>
      <w:szCs w:val="24"/>
      <w:lang w:eastAsia="x-none"/>
    </w:rPr>
  </w:style>
  <w:style w:type="character" w:customStyle="1" w:styleId="Heading8Char">
    <w:name w:val="Heading 8 Char"/>
    <w:link w:val="Heading8"/>
    <w:locked/>
    <w:rsid w:val="00C243AF"/>
    <w:rPr>
      <w:iCs/>
      <w:sz w:val="24"/>
      <w:szCs w:val="24"/>
      <w:lang w:eastAsia="x-none"/>
    </w:rPr>
  </w:style>
  <w:style w:type="character" w:customStyle="1" w:styleId="Heading9Char">
    <w:name w:val="Heading 9 Char"/>
    <w:link w:val="Heading9"/>
    <w:locked/>
    <w:rsid w:val="00C243AF"/>
    <w:rPr>
      <w:sz w:val="24"/>
      <w:szCs w:val="22"/>
      <w:lang w:eastAsia="x-none"/>
    </w:rPr>
  </w:style>
  <w:style w:type="paragraph" w:customStyle="1" w:styleId="BodyTextLeft">
    <w:name w:val="Body Text Left"/>
    <w:aliases w:val="btl"/>
    <w:basedOn w:val="Normal"/>
  </w:style>
  <w:style w:type="paragraph" w:styleId="ListNumber">
    <w:name w:val="List Number"/>
    <w:basedOn w:val="Normal"/>
    <w:pPr>
      <w:numPr>
        <w:numId w:val="4"/>
      </w:numPr>
      <w:tabs>
        <w:tab w:val="clear" w:pos="720"/>
      </w:tabs>
      <w:spacing w:after="240"/>
      <w:jc w:val="both"/>
    </w:pPr>
  </w:style>
  <w:style w:type="paragraph" w:styleId="ListNumber2">
    <w:name w:val="List Number 2"/>
    <w:basedOn w:val="Normal"/>
    <w:pPr>
      <w:numPr>
        <w:numId w:val="5"/>
      </w:numPr>
      <w:spacing w:after="240"/>
      <w:jc w:val="both"/>
    </w:pPr>
  </w:style>
  <w:style w:type="paragraph" w:styleId="ListNumber3">
    <w:name w:val="List Number 3"/>
    <w:basedOn w:val="Normal"/>
    <w:pPr>
      <w:numPr>
        <w:numId w:val="6"/>
      </w:numPr>
      <w:tabs>
        <w:tab w:val="clear" w:pos="2160"/>
      </w:tabs>
      <w:spacing w:after="240"/>
      <w:jc w:val="both"/>
    </w:pPr>
  </w:style>
  <w:style w:type="paragraph" w:styleId="BodyText">
    <w:name w:val="Body Text"/>
    <w:aliases w:val="bt"/>
    <w:basedOn w:val="Normal"/>
    <w:link w:val="BodyTextChar"/>
    <w:pPr>
      <w:spacing w:after="240"/>
      <w:jc w:val="both"/>
    </w:pPr>
  </w:style>
  <w:style w:type="character" w:customStyle="1" w:styleId="BodyTextChar">
    <w:name w:val="Body Text Char"/>
    <w:aliases w:val="bt Char"/>
    <w:link w:val="BodyText"/>
    <w:locked/>
    <w:rsid w:val="005E6FB4"/>
    <w:rPr>
      <w:sz w:val="24"/>
      <w:szCs w:val="24"/>
      <w:lang w:val="en-US" w:eastAsia="en-US" w:bidi="ar-SA"/>
    </w:rPr>
  </w:style>
  <w:style w:type="paragraph" w:styleId="Title">
    <w:name w:val="Title"/>
    <w:aliases w:val="ti,t"/>
    <w:basedOn w:val="Normal"/>
    <w:next w:val="BodyTextFirstIndent"/>
    <w:link w:val="TitleChar"/>
    <w:qFormat/>
    <w:rsid w:val="00BB5DA8"/>
    <w:pPr>
      <w:spacing w:before="240" w:after="240"/>
      <w:jc w:val="center"/>
      <w:outlineLvl w:val="0"/>
    </w:pPr>
    <w:rPr>
      <w:rFonts w:cs="Arial"/>
      <w:b/>
      <w:bCs/>
      <w:szCs w:val="32"/>
    </w:rPr>
  </w:style>
  <w:style w:type="paragraph" w:styleId="BodyTextFirstIndent">
    <w:name w:val="Body Text First Indent"/>
    <w:aliases w:val="fi"/>
    <w:basedOn w:val="Normal"/>
    <w:link w:val="BodyTextFirstIndentChar"/>
    <w:autoRedefine/>
    <w:rsid w:val="00614012"/>
    <w:pPr>
      <w:tabs>
        <w:tab w:val="left" w:pos="1080"/>
      </w:tabs>
      <w:spacing w:after="240"/>
      <w:ind w:firstLine="720"/>
      <w:jc w:val="both"/>
    </w:pPr>
  </w:style>
  <w:style w:type="character" w:customStyle="1" w:styleId="BodyTextFirstIndentChar">
    <w:name w:val="Body Text First Indent Char"/>
    <w:aliases w:val="fi Char"/>
    <w:basedOn w:val="BodyTextChar"/>
    <w:link w:val="BodyTextFirstIndent"/>
    <w:locked/>
    <w:rsid w:val="00614012"/>
    <w:rPr>
      <w:sz w:val="24"/>
      <w:szCs w:val="24"/>
      <w:lang w:val="en-US" w:eastAsia="en-US" w:bidi="ar-SA"/>
    </w:rPr>
  </w:style>
  <w:style w:type="character" w:customStyle="1" w:styleId="TitleChar">
    <w:name w:val="Title Char"/>
    <w:aliases w:val="ti Char,t Char"/>
    <w:link w:val="Title"/>
    <w:locked/>
    <w:rsid w:val="00BB5DA8"/>
    <w:rPr>
      <w:rFonts w:cs="Arial"/>
      <w:b/>
      <w:bCs/>
      <w:sz w:val="24"/>
      <w:szCs w:val="32"/>
    </w:rPr>
  </w:style>
  <w:style w:type="paragraph" w:customStyle="1" w:styleId="Answer">
    <w:name w:val="Answer"/>
    <w:basedOn w:val="Normal"/>
    <w:pPr>
      <w:numPr>
        <w:numId w:val="2"/>
      </w:numPr>
      <w:spacing w:after="240"/>
    </w:pPr>
  </w:style>
  <w:style w:type="paragraph" w:customStyle="1" w:styleId="Question">
    <w:name w:val="Question"/>
    <w:basedOn w:val="Normal"/>
    <w:pPr>
      <w:numPr>
        <w:numId w:val="3"/>
      </w:numPr>
    </w:pPr>
  </w:style>
  <w:style w:type="paragraph" w:customStyle="1" w:styleId="BlockText2">
    <w:name w:val="Block Text2"/>
    <w:aliases w:val="bk2"/>
    <w:basedOn w:val="Normal"/>
    <w:pPr>
      <w:spacing w:line="480" w:lineRule="auto"/>
      <w:ind w:left="1440" w:right="1440"/>
      <w:jc w:val="both"/>
    </w:pPr>
    <w:rPr>
      <w:rFonts w:cs="Arial"/>
      <w:szCs w:val="20"/>
    </w:rPr>
  </w:style>
  <w:style w:type="paragraph" w:styleId="BlockText">
    <w:name w:val="Block Text"/>
    <w:aliases w:val="bk"/>
    <w:basedOn w:val="Normal"/>
    <w:pPr>
      <w:spacing w:after="240"/>
      <w:ind w:left="1440" w:right="1440"/>
      <w:jc w:val="both"/>
    </w:pPr>
  </w:style>
  <w:style w:type="paragraph" w:styleId="BodyText2">
    <w:name w:val="Body Text 2"/>
    <w:aliases w:val="bt2"/>
    <w:basedOn w:val="Normal"/>
    <w:pPr>
      <w:spacing w:line="480" w:lineRule="auto"/>
      <w:jc w:val="both"/>
    </w:pPr>
  </w:style>
  <w:style w:type="paragraph" w:styleId="ListNumber4">
    <w:name w:val="List Number 4"/>
    <w:basedOn w:val="Normal"/>
    <w:pPr>
      <w:numPr>
        <w:numId w:val="7"/>
      </w:numPr>
      <w:tabs>
        <w:tab w:val="clear" w:pos="2880"/>
      </w:tabs>
      <w:spacing w:after="240"/>
      <w:jc w:val="both"/>
    </w:pPr>
  </w:style>
  <w:style w:type="paragraph" w:styleId="BodyTextIndent">
    <w:name w:val="Body Text Indent"/>
    <w:aliases w:val="bti"/>
    <w:basedOn w:val="Normal"/>
    <w:link w:val="BodyTextIndentChar"/>
    <w:pPr>
      <w:spacing w:after="240"/>
      <w:ind w:left="1440"/>
      <w:jc w:val="both"/>
    </w:pPr>
  </w:style>
  <w:style w:type="character" w:customStyle="1" w:styleId="BodyTextIndentChar">
    <w:name w:val="Body Text Indent Char"/>
    <w:aliases w:val="bti Char"/>
    <w:link w:val="BodyTextIndent"/>
    <w:locked/>
    <w:rsid w:val="002A3EC0"/>
    <w:rPr>
      <w:sz w:val="24"/>
      <w:szCs w:val="24"/>
      <w:lang w:val="en-US" w:eastAsia="en-US" w:bidi="ar-SA"/>
    </w:rPr>
  </w:style>
  <w:style w:type="paragraph" w:styleId="BodyTextFirstIndent2">
    <w:name w:val="Body Text First Indent 2"/>
    <w:aliases w:val="fi2"/>
    <w:basedOn w:val="Normal"/>
    <w:link w:val="BodyTextFirstIndent2Char"/>
    <w:rsid w:val="000B516E"/>
    <w:pPr>
      <w:spacing w:after="240"/>
      <w:ind w:firstLine="720"/>
      <w:jc w:val="both"/>
    </w:pPr>
  </w:style>
  <w:style w:type="character" w:customStyle="1" w:styleId="BodyTextFirstIndent2Char">
    <w:name w:val="Body Text First Indent 2 Char"/>
    <w:aliases w:val="fi2 Char"/>
    <w:link w:val="BodyTextFirstIndent2"/>
    <w:rsid w:val="000B516E"/>
    <w:rPr>
      <w:sz w:val="24"/>
      <w:szCs w:val="24"/>
      <w:lang w:val="en-US" w:eastAsia="en-US" w:bidi="ar-SA"/>
    </w:rPr>
  </w:style>
  <w:style w:type="paragraph" w:styleId="BodyTextIndent2">
    <w:name w:val="Body Text Indent 2"/>
    <w:aliases w:val="bti2"/>
    <w:basedOn w:val="Normal"/>
    <w:pPr>
      <w:spacing w:line="480" w:lineRule="auto"/>
      <w:ind w:left="1440"/>
      <w:jc w:val="both"/>
    </w:pPr>
  </w:style>
  <w:style w:type="paragraph" w:styleId="BodyTextIndent3">
    <w:name w:val="Body Text Indent 3"/>
    <w:aliases w:val="bti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sid w:val="005E6FB4"/>
    <w:rPr>
      <w:lang w:val="en-US" w:eastAsia="en-US" w:bidi="ar-SA"/>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1"/>
    <w:pPr>
      <w:tabs>
        <w:tab w:val="center" w:pos="4320"/>
        <w:tab w:val="right" w:pos="8640"/>
      </w:tabs>
    </w:pPr>
  </w:style>
  <w:style w:type="character" w:customStyle="1" w:styleId="FooterChar1">
    <w:name w:val="Footer Char1"/>
    <w:link w:val="Footer"/>
    <w:rsid w:val="00D554F3"/>
    <w:rPr>
      <w:sz w:val="24"/>
      <w:szCs w:val="24"/>
      <w:lang w:val="en-US" w:eastAsia="en-US" w:bidi="ar-SA"/>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link w:val="SignatureChar1"/>
    <w:pPr>
      <w:ind w:left="4320"/>
    </w:pPr>
  </w:style>
  <w:style w:type="character" w:customStyle="1" w:styleId="SignatureChar1">
    <w:name w:val="Signature Char1"/>
    <w:link w:val="Signature"/>
    <w:rsid w:val="00B268C5"/>
    <w:rPr>
      <w:sz w:val="24"/>
      <w:szCs w:val="24"/>
      <w:lang w:val="en-US" w:eastAsia="en-US" w:bidi="ar-SA"/>
    </w:rPr>
  </w:style>
  <w:style w:type="paragraph" w:styleId="Subtitle">
    <w:name w:val="Subtitle"/>
    <w:aliases w:val="st"/>
    <w:basedOn w:val="Normal"/>
    <w:next w:val="BodyTextFirstIndent"/>
    <w:qFormat/>
    <w:pPr>
      <w:keepNext/>
      <w:spacing w:after="240"/>
      <w:jc w:val="center"/>
      <w:outlineLvl w:val="1"/>
    </w:pPr>
    <w:rPr>
      <w:rFonts w:cs="Arial"/>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pPr>
      <w:tabs>
        <w:tab w:val="right" w:leader="dot" w:pos="9360"/>
      </w:tabs>
      <w:spacing w:before="240" w:after="120"/>
      <w:ind w:right="720"/>
    </w:pPr>
  </w:style>
  <w:style w:type="paragraph" w:styleId="TOC2">
    <w:name w:val="toc 2"/>
    <w:basedOn w:val="Normal"/>
    <w:next w:val="Normal"/>
    <w:autoRedefine/>
    <w:uiPriority w:val="39"/>
    <w:pPr>
      <w:tabs>
        <w:tab w:val="left" w:pos="1800"/>
        <w:tab w:val="right" w:leader="dot" w:pos="9360"/>
      </w:tabs>
      <w:ind w:left="1800" w:right="720" w:hanging="1080"/>
    </w:p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ListBullet">
    <w:name w:val="List Bullet"/>
    <w:basedOn w:val="Normal"/>
    <w:autoRedefine/>
    <w:pPr>
      <w:numPr>
        <w:numId w:val="8"/>
      </w:numPr>
      <w:tabs>
        <w:tab w:val="clear" w:pos="720"/>
      </w:tabs>
      <w:spacing w:after="240"/>
      <w:jc w:val="both"/>
    </w:pPr>
  </w:style>
  <w:style w:type="paragraph" w:styleId="ListBullet2">
    <w:name w:val="List Bullet 2"/>
    <w:basedOn w:val="Normal"/>
    <w:autoRedefine/>
    <w:pPr>
      <w:numPr>
        <w:numId w:val="9"/>
      </w:numPr>
      <w:tabs>
        <w:tab w:val="clear" w:pos="1440"/>
      </w:tabs>
      <w:spacing w:after="240"/>
      <w:jc w:val="both"/>
    </w:pPr>
  </w:style>
  <w:style w:type="paragraph" w:styleId="ListBullet3">
    <w:name w:val="List Bullet 3"/>
    <w:basedOn w:val="Normal"/>
    <w:autoRedefine/>
    <w:pPr>
      <w:numPr>
        <w:numId w:val="10"/>
      </w:numPr>
      <w:tabs>
        <w:tab w:val="clear" w:pos="2160"/>
      </w:tabs>
      <w:spacing w:after="240"/>
      <w:jc w:val="both"/>
    </w:pPr>
  </w:style>
  <w:style w:type="paragraph" w:styleId="ListBullet4">
    <w:name w:val="List Bullet 4"/>
    <w:basedOn w:val="Normal"/>
    <w:autoRedefine/>
    <w:pPr>
      <w:numPr>
        <w:numId w:val="11"/>
      </w:numPr>
      <w:tabs>
        <w:tab w:val="clear" w:pos="2880"/>
      </w:tabs>
      <w:spacing w:after="240"/>
      <w:jc w:val="both"/>
    </w:pPr>
  </w:style>
  <w:style w:type="paragraph" w:styleId="ListContinue">
    <w:name w:val="List Continue"/>
    <w:basedOn w:val="Normal"/>
    <w:pPr>
      <w:spacing w:after="240"/>
      <w:jc w:val="both"/>
    </w:pPr>
  </w:style>
  <w:style w:type="paragraph" w:styleId="ListContinue2">
    <w:name w:val="List Continue 2"/>
    <w:basedOn w:val="Normal"/>
    <w:pPr>
      <w:spacing w:after="240"/>
      <w:ind w:left="720"/>
      <w:jc w:val="both"/>
    </w:pPr>
  </w:style>
  <w:style w:type="paragraph" w:styleId="ListContinue3">
    <w:name w:val="List Continue 3"/>
    <w:basedOn w:val="Normal"/>
    <w:pPr>
      <w:spacing w:after="240"/>
      <w:ind w:left="1440"/>
      <w:jc w:val="both"/>
    </w:pPr>
  </w:style>
  <w:style w:type="paragraph" w:styleId="ListContinue4">
    <w:name w:val="List Continue 4"/>
    <w:basedOn w:val="Normal"/>
    <w:pPr>
      <w:spacing w:after="240"/>
      <w:ind w:left="2160"/>
      <w:jc w:val="both"/>
    </w:pPr>
  </w:style>
  <w:style w:type="paragraph" w:styleId="BodyText3">
    <w:name w:val="Body Text 3"/>
    <w:aliases w:val="bt3"/>
    <w:basedOn w:val="Normal"/>
    <w:pPr>
      <w:spacing w:after="120"/>
    </w:pPr>
    <w:rPr>
      <w:sz w:val="16"/>
      <w:szCs w:val="16"/>
    </w:rPr>
  </w:style>
  <w:style w:type="paragraph" w:customStyle="1" w:styleId="CoverPageBorder">
    <w:name w:val="CoverPageBorder"/>
    <w:aliases w:val="cpb"/>
    <w:basedOn w:val="Normal"/>
    <w:next w:val="Normal"/>
    <w:pPr>
      <w:pBdr>
        <w:bottom w:val="single" w:sz="18" w:space="18" w:color="auto"/>
      </w:pBdr>
      <w:tabs>
        <w:tab w:val="right" w:pos="9360"/>
      </w:tabs>
      <w:spacing w:before="360" w:after="600"/>
    </w:pPr>
  </w:style>
  <w:style w:type="paragraph" w:customStyle="1" w:styleId="CoverPageCenter">
    <w:name w:val="CoverPageCenter"/>
    <w:aliases w:val="cpc"/>
    <w:basedOn w:val="Normal"/>
    <w:pPr>
      <w:spacing w:before="480" w:after="480"/>
      <w:jc w:val="center"/>
    </w:pPr>
  </w:style>
  <w:style w:type="paragraph" w:customStyle="1" w:styleId="CoverPageSmCaps">
    <w:name w:val="CoverPageSmCaps"/>
    <w:aliases w:val="cps"/>
    <w:basedOn w:val="Normal"/>
    <w:next w:val="CoverPageCenter"/>
    <w:pPr>
      <w:spacing w:before="360" w:after="360"/>
      <w:jc w:val="center"/>
    </w:pPr>
    <w:rPr>
      <w:rFonts w:ascii="Times New Roman Bold" w:hAnsi="Times New Roman Bold"/>
      <w:b/>
      <w:smallCaps/>
      <w:sz w:val="28"/>
    </w:rPr>
  </w:style>
  <w:style w:type="paragraph" w:customStyle="1" w:styleId="CoverPageSubtitle">
    <w:name w:val="CoverPageSubtitle"/>
    <w:aliases w:val="cpst"/>
    <w:basedOn w:val="Normal"/>
    <w:pPr>
      <w:spacing w:before="360" w:after="360"/>
      <w:jc w:val="center"/>
    </w:pPr>
    <w:rPr>
      <w:rFonts w:ascii="Times New Roman Bold" w:hAnsi="Times New Roman Bold"/>
      <w:b/>
      <w:sz w:val="32"/>
    </w:rPr>
  </w:style>
  <w:style w:type="paragraph" w:customStyle="1" w:styleId="CoverPageTitle">
    <w:name w:val="CoverPageTitle"/>
    <w:aliases w:val="cpt"/>
    <w:basedOn w:val="Normal"/>
    <w:next w:val="CoverPageSmCaps"/>
    <w:pPr>
      <w:spacing w:before="360" w:after="360"/>
      <w:jc w:val="center"/>
    </w:pPr>
    <w:rPr>
      <w:rFonts w:ascii="Times New Roman Bold" w:hAnsi="Times New Roman Bold"/>
      <w:b/>
      <w:sz w:val="40"/>
    </w:rPr>
  </w:style>
  <w:style w:type="paragraph" w:customStyle="1" w:styleId="FlushRight">
    <w:name w:val="FlushRight"/>
    <w:aliases w:val="fr"/>
    <w:basedOn w:val="Normal"/>
    <w:next w:val="Normal"/>
    <w:pPr>
      <w:spacing w:after="240"/>
      <w:jc w:val="right"/>
    </w:pPr>
    <w:rPr>
      <w:u w:val="single"/>
    </w:rPr>
  </w:style>
  <w:style w:type="paragraph" w:customStyle="1" w:styleId="NotaryLeft">
    <w:name w:val="Notary Left"/>
    <w:aliases w:val="nl"/>
    <w:basedOn w:val="Normal"/>
    <w:pPr>
      <w:pBdr>
        <w:top w:val="single" w:sz="4" w:space="1" w:color="auto"/>
      </w:pBdr>
      <w:tabs>
        <w:tab w:val="center" w:pos="1656"/>
        <w:tab w:val="left" w:pos="3312"/>
      </w:tabs>
      <w:spacing w:after="240"/>
      <w:ind w:right="5400"/>
      <w:jc w:val="center"/>
    </w:pPr>
  </w:style>
  <w:style w:type="paragraph" w:customStyle="1" w:styleId="NotaryRight">
    <w:name w:val="Notary Right"/>
    <w:aliases w:val="nr"/>
    <w:basedOn w:val="Normal"/>
    <w:pPr>
      <w:pBdr>
        <w:top w:val="single" w:sz="4" w:space="1" w:color="auto"/>
      </w:pBdr>
      <w:spacing w:before="600" w:after="240"/>
      <w:ind w:left="5040"/>
      <w:jc w:val="center"/>
    </w:pPr>
  </w:style>
  <w:style w:type="paragraph" w:customStyle="1" w:styleId="Notices">
    <w:name w:val="Notices"/>
    <w:aliases w:val="ntc"/>
    <w:basedOn w:val="Normal"/>
    <w:pPr>
      <w:spacing w:after="240"/>
      <w:ind w:left="3600" w:hanging="2160"/>
      <w:contextualSpacing/>
    </w:pPr>
  </w:style>
  <w:style w:type="paragraph" w:customStyle="1" w:styleId="Right">
    <w:name w:val="Right"/>
    <w:basedOn w:val="Title"/>
    <w:autoRedefine/>
    <w:pPr>
      <w:jc w:val="right"/>
    </w:pPr>
  </w:style>
  <w:style w:type="paragraph" w:customStyle="1" w:styleId="Title2">
    <w:name w:val="Title2"/>
    <w:basedOn w:val="Title"/>
    <w:autoRedefine/>
  </w:style>
  <w:style w:type="paragraph" w:customStyle="1" w:styleId="BodyTextdouble">
    <w:name w:val="BodyTextdouble"/>
    <w:basedOn w:val="BodyTextIndent"/>
    <w:autoRedefine/>
  </w:style>
  <w:style w:type="paragraph" w:customStyle="1" w:styleId="Body15">
    <w:name w:val="Body1.5"/>
    <w:basedOn w:val="BodyTextdouble"/>
    <w:autoRedefine/>
    <w:pPr>
      <w:ind w:left="2160"/>
    </w:pPr>
  </w:style>
  <w:style w:type="paragraph" w:customStyle="1" w:styleId="DecBorder">
    <w:name w:val="DecBorder"/>
    <w:basedOn w:val="BodyTextLeft"/>
    <w:pPr>
      <w:jc w:val="both"/>
    </w:pPr>
    <w:rPr>
      <w:b/>
    </w:rPr>
  </w:style>
  <w:style w:type="paragraph" w:customStyle="1" w:styleId="BodyTextIndent15">
    <w:name w:val="BodyTextIndent1.5"/>
    <w:basedOn w:val="BodyTextIndent"/>
    <w:pPr>
      <w:ind w:left="2160"/>
    </w:pPr>
  </w:style>
  <w:style w:type="paragraph" w:customStyle="1" w:styleId="Sign2">
    <w:name w:val="Sign2"/>
    <w:basedOn w:val="Signature"/>
    <w:autoRedefine/>
  </w:style>
  <w:style w:type="paragraph" w:customStyle="1" w:styleId="FirstBodyBold">
    <w:name w:val="FirstBodyBold"/>
    <w:basedOn w:val="BodyTextFirstIndent"/>
    <w:autoRedefine/>
    <w:rPr>
      <w:b/>
    </w:rPr>
  </w:style>
  <w:style w:type="paragraph" w:customStyle="1" w:styleId="CenterLine">
    <w:name w:val="CenterLine"/>
    <w:basedOn w:val="Normal"/>
    <w:pPr>
      <w:spacing w:after="240"/>
      <w:jc w:val="center"/>
    </w:pPr>
  </w:style>
  <w:style w:type="paragraph" w:customStyle="1" w:styleId="SideHeading">
    <w:name w:val="SideHeading"/>
    <w:basedOn w:val="BodyTextLeft"/>
    <w:pPr>
      <w:spacing w:after="240"/>
    </w:pPr>
    <w:rPr>
      <w:u w:val="single"/>
    </w:rPr>
  </w:style>
  <w:style w:type="paragraph" w:customStyle="1" w:styleId="Bullet1">
    <w:name w:val="Bullet1"/>
    <w:basedOn w:val="BlockText"/>
    <w:pPr>
      <w:ind w:left="0"/>
    </w:pPr>
    <w:rPr>
      <w:i/>
    </w:rPr>
  </w:style>
  <w:style w:type="paragraph" w:customStyle="1" w:styleId="BodyTextItalics">
    <w:name w:val="BodyTextItalics"/>
    <w:basedOn w:val="BodyText"/>
    <w:rPr>
      <w:i/>
    </w:rPr>
  </w:style>
  <w:style w:type="paragraph" w:customStyle="1" w:styleId="Line">
    <w:name w:val="Line"/>
    <w:basedOn w:val="BodyTextFirstIndent"/>
    <w:autoRedefine/>
    <w:pPr>
      <w:pBdr>
        <w:top w:val="single" w:sz="4" w:space="1" w:color="auto"/>
      </w:pBdr>
      <w:ind w:left="2160" w:right="1440" w:firstLine="0"/>
    </w:pPr>
  </w:style>
  <w:style w:type="paragraph" w:customStyle="1" w:styleId="TOCTITLE">
    <w:name w:val="TOCTITLE"/>
    <w:basedOn w:val="Title2"/>
  </w:style>
  <w:style w:type="paragraph" w:customStyle="1" w:styleId="TitleU">
    <w:name w:val="TitleU"/>
    <w:basedOn w:val="Title"/>
    <w:rPr>
      <w:u w:val="single"/>
    </w:rPr>
  </w:style>
  <w:style w:type="paragraph" w:customStyle="1" w:styleId="SideHead">
    <w:name w:val="SideHead"/>
    <w:basedOn w:val="Normal"/>
    <w:pPr>
      <w:spacing w:after="240"/>
      <w:jc w:val="both"/>
    </w:pPr>
    <w:rPr>
      <w:b/>
      <w:u w:val="single"/>
    </w:rPr>
  </w:style>
  <w:style w:type="paragraph" w:customStyle="1" w:styleId="Schedules">
    <w:name w:val="Schedules"/>
    <w:basedOn w:val="Normal"/>
    <w:pPr>
      <w:spacing w:after="240"/>
      <w:jc w:val="both"/>
    </w:pPr>
    <w:rPr>
      <w:b/>
    </w:rPr>
  </w:style>
  <w:style w:type="paragraph" w:customStyle="1" w:styleId="Recitals1">
    <w:name w:val="Recitals 1"/>
    <w:basedOn w:val="Normal"/>
    <w:rsid w:val="00C243AF"/>
    <w:pPr>
      <w:numPr>
        <w:numId w:val="39"/>
      </w:numPr>
      <w:tabs>
        <w:tab w:val="num" w:pos="2520"/>
      </w:tabs>
      <w:spacing w:line="480" w:lineRule="auto"/>
      <w:ind w:left="2520"/>
      <w:jc w:val="both"/>
      <w:outlineLvl w:val="0"/>
    </w:pPr>
  </w:style>
  <w:style w:type="paragraph" w:customStyle="1" w:styleId="Recitals2">
    <w:name w:val="Recitals 2"/>
    <w:basedOn w:val="Normal"/>
    <w:next w:val="BodyTextFirstIndent"/>
    <w:rsid w:val="00C243AF"/>
    <w:pPr>
      <w:numPr>
        <w:ilvl w:val="1"/>
        <w:numId w:val="39"/>
      </w:numPr>
      <w:tabs>
        <w:tab w:val="clear" w:pos="3240"/>
      </w:tabs>
      <w:spacing w:after="240"/>
      <w:ind w:left="0"/>
      <w:outlineLvl w:val="1"/>
    </w:pPr>
  </w:style>
  <w:style w:type="paragraph" w:customStyle="1" w:styleId="Recitals3">
    <w:name w:val="Recitals 3"/>
    <w:basedOn w:val="Normal"/>
    <w:next w:val="BodyTextFirstIndent"/>
    <w:rsid w:val="00C243AF"/>
    <w:pPr>
      <w:numPr>
        <w:ilvl w:val="2"/>
        <w:numId w:val="39"/>
      </w:numPr>
      <w:tabs>
        <w:tab w:val="clear" w:pos="3240"/>
      </w:tabs>
      <w:spacing w:after="240"/>
      <w:ind w:left="0"/>
      <w:outlineLvl w:val="2"/>
    </w:pPr>
  </w:style>
  <w:style w:type="paragraph" w:customStyle="1" w:styleId="Recitals4">
    <w:name w:val="Recitals 4"/>
    <w:basedOn w:val="Normal"/>
    <w:next w:val="BodyTextFirstIndent"/>
    <w:rsid w:val="00C243AF"/>
    <w:pPr>
      <w:numPr>
        <w:ilvl w:val="3"/>
        <w:numId w:val="39"/>
      </w:numPr>
      <w:tabs>
        <w:tab w:val="clear" w:pos="3240"/>
      </w:tabs>
      <w:spacing w:after="240"/>
      <w:ind w:left="0"/>
      <w:outlineLvl w:val="3"/>
    </w:pPr>
  </w:style>
  <w:style w:type="paragraph" w:customStyle="1" w:styleId="Recitals5">
    <w:name w:val="Recitals 5"/>
    <w:basedOn w:val="Normal"/>
    <w:next w:val="BodyTextFirstIndent"/>
    <w:rsid w:val="00C243AF"/>
    <w:pPr>
      <w:numPr>
        <w:ilvl w:val="4"/>
        <w:numId w:val="39"/>
      </w:numPr>
      <w:tabs>
        <w:tab w:val="clear" w:pos="3240"/>
      </w:tabs>
      <w:spacing w:after="240"/>
      <w:ind w:left="0"/>
      <w:outlineLvl w:val="4"/>
    </w:pPr>
  </w:style>
  <w:style w:type="paragraph" w:customStyle="1" w:styleId="Recitals6">
    <w:name w:val="Recitals 6"/>
    <w:basedOn w:val="Normal"/>
    <w:next w:val="BodyTextFirstIndent"/>
    <w:rsid w:val="00C243AF"/>
    <w:pPr>
      <w:numPr>
        <w:ilvl w:val="5"/>
        <w:numId w:val="39"/>
      </w:numPr>
      <w:tabs>
        <w:tab w:val="clear" w:pos="3240"/>
      </w:tabs>
      <w:spacing w:after="240"/>
      <w:ind w:left="0"/>
      <w:outlineLvl w:val="5"/>
    </w:pPr>
  </w:style>
  <w:style w:type="paragraph" w:customStyle="1" w:styleId="Recitals7">
    <w:name w:val="Recitals 7"/>
    <w:basedOn w:val="Normal"/>
    <w:next w:val="BodyTextFirstIndent"/>
    <w:rsid w:val="00C243AF"/>
    <w:pPr>
      <w:numPr>
        <w:ilvl w:val="6"/>
        <w:numId w:val="39"/>
      </w:numPr>
      <w:tabs>
        <w:tab w:val="clear" w:pos="3240"/>
      </w:tabs>
      <w:spacing w:after="240"/>
      <w:ind w:left="0"/>
      <w:outlineLvl w:val="6"/>
    </w:pPr>
  </w:style>
  <w:style w:type="paragraph" w:customStyle="1" w:styleId="Recitals8">
    <w:name w:val="Recitals 8"/>
    <w:basedOn w:val="Normal"/>
    <w:next w:val="BodyTextFirstIndent"/>
    <w:rsid w:val="00C243AF"/>
    <w:pPr>
      <w:numPr>
        <w:ilvl w:val="7"/>
        <w:numId w:val="39"/>
      </w:numPr>
      <w:tabs>
        <w:tab w:val="clear" w:pos="3240"/>
      </w:tabs>
      <w:spacing w:after="240"/>
      <w:ind w:left="0"/>
      <w:outlineLvl w:val="7"/>
    </w:pPr>
  </w:style>
  <w:style w:type="paragraph" w:customStyle="1" w:styleId="Recitals9">
    <w:name w:val="Recitals 9"/>
    <w:basedOn w:val="Normal"/>
    <w:next w:val="BodyTextFirstIndent"/>
    <w:rsid w:val="00C243AF"/>
    <w:pPr>
      <w:numPr>
        <w:ilvl w:val="8"/>
        <w:numId w:val="39"/>
      </w:numPr>
      <w:tabs>
        <w:tab w:val="clear" w:pos="3240"/>
      </w:tabs>
      <w:spacing w:after="240"/>
      <w:ind w:left="0"/>
      <w:outlineLvl w:val="8"/>
    </w:pPr>
  </w:style>
  <w:style w:type="table" w:styleId="TableGrid">
    <w:name w:val="Table Grid"/>
    <w:basedOn w:val="TableNormal"/>
    <w:rsid w:val="0075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3A67"/>
  </w:style>
  <w:style w:type="paragraph" w:customStyle="1" w:styleId="HangingIndent2">
    <w:name w:val="Hanging Indent 2&quot;"/>
    <w:basedOn w:val="Heading7"/>
    <w:rsid w:val="00C1014C"/>
    <w:pPr>
      <w:numPr>
        <w:ilvl w:val="0"/>
        <w:numId w:val="0"/>
      </w:numPr>
      <w:ind w:left="3600" w:hanging="720"/>
    </w:pPr>
  </w:style>
  <w:style w:type="paragraph" w:customStyle="1" w:styleId="SignatureBold">
    <w:name w:val="Signature Bold"/>
    <w:basedOn w:val="Signature"/>
    <w:rsid w:val="00FE309A"/>
    <w:pPr>
      <w:spacing w:after="360"/>
    </w:pPr>
    <w:rPr>
      <w:b/>
    </w:rPr>
  </w:style>
  <w:style w:type="paragraph" w:customStyle="1" w:styleId="Signature2">
    <w:name w:val="Signature2"/>
    <w:basedOn w:val="SignatureBold"/>
    <w:rsid w:val="00FE309A"/>
    <w:pPr>
      <w:tabs>
        <w:tab w:val="left" w:pos="5040"/>
        <w:tab w:val="right" w:leader="underscore" w:pos="9360"/>
      </w:tabs>
      <w:ind w:left="5040" w:hanging="720"/>
    </w:pPr>
    <w:rPr>
      <w:b w:val="0"/>
    </w:rPr>
  </w:style>
  <w:style w:type="paragraph" w:customStyle="1" w:styleId="Notices2">
    <w:name w:val="Notices2"/>
    <w:basedOn w:val="BodyTextIndent"/>
    <w:autoRedefine/>
    <w:rsid w:val="00EA7CE3"/>
    <w:pPr>
      <w:ind w:left="3744" w:hanging="3024"/>
      <w:jc w:val="left"/>
    </w:pPr>
  </w:style>
  <w:style w:type="paragraph" w:customStyle="1" w:styleId="Signature3">
    <w:name w:val="Signature 3"/>
    <w:basedOn w:val="Signature2"/>
    <w:rsid w:val="000A0620"/>
    <w:pPr>
      <w:tabs>
        <w:tab w:val="clear" w:pos="5040"/>
      </w:tabs>
      <w:ind w:left="4320" w:firstLine="0"/>
      <w:jc w:val="center"/>
    </w:pPr>
  </w:style>
  <w:style w:type="paragraph" w:customStyle="1" w:styleId="Title20">
    <w:name w:val="Title 2"/>
    <w:aliases w:val="T2"/>
    <w:basedOn w:val="Normal"/>
    <w:rsid w:val="008E5F6A"/>
    <w:pPr>
      <w:jc w:val="center"/>
    </w:pPr>
    <w:rPr>
      <w:b/>
      <w:sz w:val="28"/>
      <w:szCs w:val="28"/>
    </w:rPr>
  </w:style>
  <w:style w:type="character" w:customStyle="1" w:styleId="DeltaViewInsertion">
    <w:name w:val="DeltaView Insertion"/>
    <w:rsid w:val="00F736B6"/>
    <w:rPr>
      <w:color w:val="0000FF"/>
      <w:spacing w:val="0"/>
      <w:u w:val="double"/>
    </w:rPr>
  </w:style>
  <w:style w:type="paragraph" w:customStyle="1" w:styleId="Bullet">
    <w:name w:val="Bullet"/>
    <w:basedOn w:val="Normal"/>
    <w:link w:val="BulletChar"/>
    <w:rsid w:val="00A036DC"/>
    <w:pPr>
      <w:numPr>
        <w:numId w:val="13"/>
      </w:numPr>
      <w:spacing w:after="120"/>
      <w:jc w:val="both"/>
    </w:pPr>
    <w:rPr>
      <w:sz w:val="22"/>
    </w:rPr>
  </w:style>
  <w:style w:type="character" w:customStyle="1" w:styleId="BulletChar">
    <w:name w:val="Bullet Char"/>
    <w:link w:val="Bullet"/>
    <w:rsid w:val="00A036DC"/>
    <w:rPr>
      <w:sz w:val="22"/>
      <w:szCs w:val="24"/>
      <w:lang w:val="en-US" w:eastAsia="en-US" w:bidi="ar-SA"/>
    </w:rPr>
  </w:style>
  <w:style w:type="paragraph" w:customStyle="1" w:styleId="Section11">
    <w:name w:val="Section 1 1"/>
    <w:basedOn w:val="Normal"/>
    <w:rsid w:val="00C243AF"/>
    <w:pPr>
      <w:numPr>
        <w:numId w:val="38"/>
      </w:numPr>
      <w:tabs>
        <w:tab w:val="clear" w:pos="1440"/>
      </w:tabs>
      <w:spacing w:after="240"/>
      <w:ind w:left="720"/>
      <w:jc w:val="both"/>
      <w:outlineLvl w:val="0"/>
    </w:pPr>
  </w:style>
  <w:style w:type="paragraph" w:customStyle="1" w:styleId="Section12">
    <w:name w:val="Section 1 2"/>
    <w:basedOn w:val="Normal"/>
    <w:next w:val="BodyTextFirstIndent"/>
    <w:rsid w:val="00C243AF"/>
    <w:pPr>
      <w:numPr>
        <w:ilvl w:val="1"/>
        <w:numId w:val="38"/>
      </w:numPr>
      <w:tabs>
        <w:tab w:val="clear" w:pos="1440"/>
      </w:tabs>
      <w:spacing w:after="240"/>
      <w:ind w:left="0"/>
      <w:outlineLvl w:val="1"/>
    </w:pPr>
  </w:style>
  <w:style w:type="paragraph" w:customStyle="1" w:styleId="Section13">
    <w:name w:val="Section 1 3"/>
    <w:basedOn w:val="Normal"/>
    <w:next w:val="BodyTextFirstIndent"/>
    <w:rsid w:val="00C243AF"/>
    <w:pPr>
      <w:numPr>
        <w:ilvl w:val="2"/>
        <w:numId w:val="38"/>
      </w:numPr>
      <w:tabs>
        <w:tab w:val="clear" w:pos="1440"/>
      </w:tabs>
      <w:spacing w:after="240"/>
      <w:ind w:left="0"/>
      <w:outlineLvl w:val="2"/>
    </w:pPr>
  </w:style>
  <w:style w:type="paragraph" w:customStyle="1" w:styleId="Section14">
    <w:name w:val="Section 1 4"/>
    <w:basedOn w:val="Normal"/>
    <w:next w:val="BodyTextFirstIndent"/>
    <w:rsid w:val="00C243AF"/>
    <w:pPr>
      <w:numPr>
        <w:ilvl w:val="3"/>
        <w:numId w:val="38"/>
      </w:numPr>
      <w:tabs>
        <w:tab w:val="clear" w:pos="1440"/>
      </w:tabs>
      <w:spacing w:after="240"/>
      <w:ind w:left="0"/>
      <w:outlineLvl w:val="3"/>
    </w:pPr>
  </w:style>
  <w:style w:type="paragraph" w:customStyle="1" w:styleId="Section15">
    <w:name w:val="Section 1 5"/>
    <w:basedOn w:val="Normal"/>
    <w:next w:val="BodyTextFirstIndent"/>
    <w:rsid w:val="00C243AF"/>
    <w:pPr>
      <w:numPr>
        <w:ilvl w:val="4"/>
        <w:numId w:val="38"/>
      </w:numPr>
      <w:tabs>
        <w:tab w:val="clear" w:pos="1440"/>
      </w:tabs>
      <w:spacing w:after="240"/>
      <w:ind w:left="0"/>
      <w:outlineLvl w:val="4"/>
    </w:pPr>
  </w:style>
  <w:style w:type="paragraph" w:customStyle="1" w:styleId="Section16">
    <w:name w:val="Section 1 6"/>
    <w:basedOn w:val="Normal"/>
    <w:next w:val="BodyTextFirstIndent"/>
    <w:rsid w:val="00C243AF"/>
    <w:pPr>
      <w:numPr>
        <w:ilvl w:val="5"/>
        <w:numId w:val="38"/>
      </w:numPr>
      <w:tabs>
        <w:tab w:val="clear" w:pos="1440"/>
      </w:tabs>
      <w:spacing w:after="240"/>
      <w:ind w:left="0"/>
      <w:outlineLvl w:val="5"/>
    </w:pPr>
  </w:style>
  <w:style w:type="paragraph" w:customStyle="1" w:styleId="Section17">
    <w:name w:val="Section 1 7"/>
    <w:basedOn w:val="Normal"/>
    <w:next w:val="BodyTextFirstIndent"/>
    <w:rsid w:val="00C243AF"/>
    <w:pPr>
      <w:numPr>
        <w:ilvl w:val="6"/>
        <w:numId w:val="38"/>
      </w:numPr>
      <w:tabs>
        <w:tab w:val="clear" w:pos="1440"/>
      </w:tabs>
      <w:spacing w:after="240"/>
      <w:ind w:left="0"/>
      <w:outlineLvl w:val="6"/>
    </w:pPr>
  </w:style>
  <w:style w:type="paragraph" w:customStyle="1" w:styleId="Section18">
    <w:name w:val="Section 1 8"/>
    <w:basedOn w:val="Normal"/>
    <w:next w:val="BodyTextFirstIndent"/>
    <w:rsid w:val="00C243AF"/>
    <w:pPr>
      <w:numPr>
        <w:ilvl w:val="7"/>
        <w:numId w:val="38"/>
      </w:numPr>
      <w:tabs>
        <w:tab w:val="clear" w:pos="1440"/>
      </w:tabs>
      <w:spacing w:after="240"/>
      <w:ind w:left="0"/>
      <w:outlineLvl w:val="7"/>
    </w:pPr>
  </w:style>
  <w:style w:type="paragraph" w:customStyle="1" w:styleId="Section19">
    <w:name w:val="Section 1 9"/>
    <w:basedOn w:val="Normal"/>
    <w:next w:val="BodyTextFirstIndent"/>
    <w:rsid w:val="00C243AF"/>
    <w:pPr>
      <w:numPr>
        <w:ilvl w:val="8"/>
        <w:numId w:val="38"/>
      </w:numPr>
      <w:tabs>
        <w:tab w:val="clear" w:pos="1440"/>
      </w:tabs>
      <w:spacing w:after="240"/>
      <w:ind w:left="0"/>
      <w:outlineLvl w:val="8"/>
    </w:pPr>
  </w:style>
  <w:style w:type="paragraph" w:customStyle="1" w:styleId="CharCharCharCharCharCharChar">
    <w:name w:val="Char Char Char Char Char Char Char"/>
    <w:basedOn w:val="Normal"/>
    <w:rsid w:val="00FD39E7"/>
    <w:pPr>
      <w:spacing w:after="160" w:line="240" w:lineRule="exact"/>
    </w:pPr>
    <w:rPr>
      <w:sz w:val="20"/>
      <w:szCs w:val="20"/>
    </w:rPr>
  </w:style>
  <w:style w:type="character" w:styleId="FootnoteReference">
    <w:name w:val="footnote reference"/>
    <w:semiHidden/>
    <w:rsid w:val="00DF63CC"/>
    <w:rPr>
      <w:vertAlign w:val="superscript"/>
    </w:rPr>
  </w:style>
  <w:style w:type="paragraph" w:customStyle="1" w:styleId="CharCharCharCharCharCharChar0">
    <w:name w:val="Char Char Char Char Char Char Char"/>
    <w:basedOn w:val="Normal"/>
    <w:rsid w:val="005E6FB4"/>
    <w:pPr>
      <w:spacing w:after="160" w:line="240" w:lineRule="exact"/>
    </w:pPr>
    <w:rPr>
      <w:sz w:val="20"/>
      <w:szCs w:val="20"/>
    </w:rPr>
  </w:style>
  <w:style w:type="paragraph" w:styleId="BalloonText">
    <w:name w:val="Balloon Text"/>
    <w:basedOn w:val="Normal"/>
    <w:link w:val="BalloonTextChar"/>
    <w:rsid w:val="005E6FB4"/>
    <w:rPr>
      <w:rFonts w:ascii="Tahoma" w:hAnsi="Tahoma" w:cs="Tahoma"/>
      <w:sz w:val="16"/>
      <w:szCs w:val="16"/>
    </w:rPr>
  </w:style>
  <w:style w:type="character" w:customStyle="1" w:styleId="BalloonTextChar">
    <w:name w:val="Balloon Text Char"/>
    <w:link w:val="BalloonText"/>
    <w:locked/>
    <w:rsid w:val="005E6FB4"/>
    <w:rPr>
      <w:rFonts w:ascii="Tahoma" w:hAnsi="Tahoma" w:cs="Tahoma"/>
      <w:sz w:val="16"/>
      <w:szCs w:val="16"/>
      <w:lang w:val="en-US" w:eastAsia="en-US" w:bidi="ar-SA"/>
    </w:rPr>
  </w:style>
  <w:style w:type="character" w:styleId="CommentReference">
    <w:name w:val="annotation reference"/>
    <w:rsid w:val="005E6FB4"/>
    <w:rPr>
      <w:rFonts w:cs="Times New Roman"/>
      <w:sz w:val="16"/>
      <w:szCs w:val="16"/>
    </w:rPr>
  </w:style>
  <w:style w:type="paragraph" w:styleId="CommentSubject">
    <w:name w:val="annotation subject"/>
    <w:basedOn w:val="CommentText"/>
    <w:next w:val="CommentText"/>
    <w:link w:val="CommentSubjectChar"/>
    <w:rsid w:val="005E6FB4"/>
    <w:rPr>
      <w:b/>
      <w:bCs/>
    </w:rPr>
  </w:style>
  <w:style w:type="character" w:customStyle="1" w:styleId="CommentSubjectChar">
    <w:name w:val="Comment Subject Char"/>
    <w:link w:val="CommentSubject"/>
    <w:locked/>
    <w:rsid w:val="005E6FB4"/>
    <w:rPr>
      <w:b/>
      <w:bCs/>
      <w:lang w:val="en-US" w:eastAsia="en-US" w:bidi="ar-SA"/>
    </w:rPr>
  </w:style>
  <w:style w:type="paragraph" w:styleId="Revision">
    <w:name w:val="Revision"/>
    <w:hidden/>
    <w:semiHidden/>
    <w:rsid w:val="005E6FB4"/>
    <w:rPr>
      <w:sz w:val="24"/>
      <w:szCs w:val="24"/>
    </w:rPr>
  </w:style>
  <w:style w:type="paragraph" w:styleId="ListParagraph">
    <w:name w:val="List Paragraph"/>
    <w:basedOn w:val="Normal"/>
    <w:qFormat/>
    <w:rsid w:val="005E6FB4"/>
    <w:pPr>
      <w:ind w:left="720"/>
    </w:pPr>
  </w:style>
  <w:style w:type="paragraph" w:customStyle="1" w:styleId="1HangingIndent">
    <w:name w:val="1 Hanging Indent"/>
    <w:basedOn w:val="BodyTextIndent"/>
    <w:rsid w:val="005E6FB4"/>
    <w:pPr>
      <w:ind w:hanging="720"/>
    </w:pPr>
  </w:style>
  <w:style w:type="paragraph" w:customStyle="1" w:styleId="BodyTextBold">
    <w:name w:val="Body Text Bold"/>
    <w:basedOn w:val="BodyText"/>
    <w:rsid w:val="005E6FB4"/>
    <w:pPr>
      <w:ind w:left="720" w:hanging="720"/>
    </w:pPr>
    <w:rPr>
      <w:b/>
    </w:rPr>
  </w:style>
  <w:style w:type="paragraph" w:customStyle="1" w:styleId="2HangingIndent">
    <w:name w:val="2 Hanging Indent"/>
    <w:basedOn w:val="1HangingIndent"/>
    <w:rsid w:val="005E6FB4"/>
    <w:rPr>
      <w:b/>
    </w:rPr>
  </w:style>
  <w:style w:type="paragraph" w:customStyle="1" w:styleId="3Indent">
    <w:name w:val="3 Indent"/>
    <w:basedOn w:val="BodyTextIndent"/>
    <w:rsid w:val="005E6FB4"/>
  </w:style>
  <w:style w:type="paragraph" w:customStyle="1" w:styleId="4Indent">
    <w:name w:val="4 Indent"/>
    <w:basedOn w:val="3Indent"/>
    <w:rsid w:val="005E6FB4"/>
    <w:pPr>
      <w:ind w:left="2160"/>
    </w:pPr>
  </w:style>
  <w:style w:type="paragraph" w:customStyle="1" w:styleId="5Indent">
    <w:name w:val="5 Indent"/>
    <w:basedOn w:val="4Indent"/>
    <w:rsid w:val="005E6FB4"/>
    <w:pPr>
      <w:ind w:left="2880"/>
    </w:pPr>
  </w:style>
  <w:style w:type="paragraph" w:customStyle="1" w:styleId="Articles2L2A">
    <w:name w:val="Articles 2 L2·A°"/>
    <w:basedOn w:val="Normal"/>
    <w:rsid w:val="005E6FB4"/>
    <w:pPr>
      <w:numPr>
        <w:ilvl w:val="1"/>
        <w:numId w:val="18"/>
      </w:numPr>
      <w:autoSpaceDE w:val="0"/>
      <w:autoSpaceDN w:val="0"/>
      <w:adjustRightInd w:val="0"/>
      <w:spacing w:after="240"/>
      <w:jc w:val="both"/>
      <w:outlineLvl w:val="1"/>
    </w:pPr>
    <w:rPr>
      <w:b/>
      <w:szCs w:val="20"/>
      <w:u w:val="single"/>
    </w:rPr>
  </w:style>
  <w:style w:type="paragraph" w:customStyle="1" w:styleId="Articles2L1A">
    <w:name w:val="Articles 2 L1·A¬"/>
    <w:basedOn w:val="Normal"/>
    <w:next w:val="Articles2L2A"/>
    <w:rsid w:val="005E6FB4"/>
    <w:pPr>
      <w:keepNext/>
      <w:keepLines/>
      <w:numPr>
        <w:numId w:val="18"/>
      </w:numPr>
      <w:autoSpaceDE w:val="0"/>
      <w:autoSpaceDN w:val="0"/>
      <w:adjustRightInd w:val="0"/>
      <w:spacing w:after="240"/>
      <w:jc w:val="center"/>
      <w:outlineLvl w:val="0"/>
    </w:pPr>
    <w:rPr>
      <w:b/>
      <w:caps/>
      <w:szCs w:val="20"/>
    </w:rPr>
  </w:style>
  <w:style w:type="paragraph" w:customStyle="1" w:styleId="Articles2L3A">
    <w:name w:val="Articles 2 L3·A"/>
    <w:basedOn w:val="Normal"/>
    <w:rsid w:val="005E6FB4"/>
    <w:pPr>
      <w:numPr>
        <w:ilvl w:val="2"/>
        <w:numId w:val="18"/>
      </w:numPr>
      <w:autoSpaceDE w:val="0"/>
      <w:autoSpaceDN w:val="0"/>
      <w:adjustRightInd w:val="0"/>
      <w:spacing w:after="240"/>
      <w:jc w:val="both"/>
      <w:outlineLvl w:val="2"/>
    </w:pPr>
    <w:rPr>
      <w:szCs w:val="20"/>
    </w:rPr>
  </w:style>
  <w:style w:type="paragraph" w:customStyle="1" w:styleId="Articles2L4A">
    <w:name w:val="Articles 2 L4·A"/>
    <w:basedOn w:val="Normal"/>
    <w:rsid w:val="005E6FB4"/>
    <w:pPr>
      <w:numPr>
        <w:ilvl w:val="3"/>
        <w:numId w:val="18"/>
      </w:numPr>
      <w:autoSpaceDE w:val="0"/>
      <w:autoSpaceDN w:val="0"/>
      <w:adjustRightInd w:val="0"/>
      <w:spacing w:after="240"/>
      <w:jc w:val="both"/>
    </w:pPr>
    <w:rPr>
      <w:szCs w:val="20"/>
    </w:rPr>
  </w:style>
  <w:style w:type="paragraph" w:customStyle="1" w:styleId="Articles2L5A">
    <w:name w:val="Articles 2 L5·A"/>
    <w:basedOn w:val="Normal"/>
    <w:rsid w:val="005E6FB4"/>
    <w:pPr>
      <w:numPr>
        <w:ilvl w:val="4"/>
        <w:numId w:val="18"/>
      </w:numPr>
      <w:autoSpaceDE w:val="0"/>
      <w:autoSpaceDN w:val="0"/>
      <w:adjustRightInd w:val="0"/>
      <w:spacing w:after="240"/>
      <w:jc w:val="both"/>
    </w:pPr>
    <w:rPr>
      <w:szCs w:val="20"/>
    </w:rPr>
  </w:style>
  <w:style w:type="paragraph" w:customStyle="1" w:styleId="Articles2L6A">
    <w:name w:val="Articles 2 L6·A"/>
    <w:basedOn w:val="Normal"/>
    <w:rsid w:val="005E6FB4"/>
    <w:pPr>
      <w:numPr>
        <w:ilvl w:val="5"/>
        <w:numId w:val="18"/>
      </w:numPr>
      <w:autoSpaceDE w:val="0"/>
      <w:autoSpaceDN w:val="0"/>
      <w:adjustRightInd w:val="0"/>
      <w:spacing w:after="240"/>
      <w:jc w:val="both"/>
    </w:pPr>
    <w:rPr>
      <w:szCs w:val="20"/>
    </w:rPr>
  </w:style>
  <w:style w:type="paragraph" w:customStyle="1" w:styleId="Articles2L7A">
    <w:name w:val="Articles 2 L7·A"/>
    <w:basedOn w:val="Normal"/>
    <w:rsid w:val="005E6FB4"/>
    <w:pPr>
      <w:numPr>
        <w:ilvl w:val="6"/>
        <w:numId w:val="18"/>
      </w:numPr>
      <w:autoSpaceDE w:val="0"/>
      <w:autoSpaceDN w:val="0"/>
      <w:adjustRightInd w:val="0"/>
      <w:spacing w:after="240"/>
      <w:jc w:val="both"/>
    </w:pPr>
    <w:rPr>
      <w:szCs w:val="20"/>
    </w:rPr>
  </w:style>
  <w:style w:type="paragraph" w:customStyle="1" w:styleId="Articles2L8A">
    <w:name w:val="Articles 2 L8·A"/>
    <w:basedOn w:val="Normal"/>
    <w:rsid w:val="005E6FB4"/>
    <w:pPr>
      <w:numPr>
        <w:ilvl w:val="7"/>
        <w:numId w:val="18"/>
      </w:numPr>
      <w:autoSpaceDE w:val="0"/>
      <w:autoSpaceDN w:val="0"/>
      <w:adjustRightInd w:val="0"/>
      <w:spacing w:after="240"/>
      <w:jc w:val="both"/>
    </w:pPr>
    <w:rPr>
      <w:szCs w:val="20"/>
    </w:rPr>
  </w:style>
  <w:style w:type="paragraph" w:customStyle="1" w:styleId="Articles2L9A">
    <w:name w:val="Articles 2 L9·A"/>
    <w:basedOn w:val="Normal"/>
    <w:rsid w:val="005E6FB4"/>
    <w:pPr>
      <w:numPr>
        <w:ilvl w:val="8"/>
        <w:numId w:val="18"/>
      </w:numPr>
      <w:autoSpaceDE w:val="0"/>
      <w:autoSpaceDN w:val="0"/>
      <w:adjustRightInd w:val="0"/>
      <w:spacing w:after="240"/>
      <w:jc w:val="both"/>
    </w:pPr>
    <w:rPr>
      <w:szCs w:val="20"/>
    </w:rPr>
  </w:style>
  <w:style w:type="paragraph" w:customStyle="1" w:styleId="TitleC">
    <w:name w:val="Title C"/>
    <w:basedOn w:val="Normal"/>
    <w:next w:val="BodyText"/>
    <w:rsid w:val="005E6FB4"/>
    <w:pPr>
      <w:keepNext/>
      <w:spacing w:after="240"/>
      <w:jc w:val="center"/>
    </w:pPr>
  </w:style>
  <w:style w:type="paragraph" w:customStyle="1" w:styleId="BodyTextFirstIndent5">
    <w:name w:val="Body Text First Indent .5&quot;"/>
    <w:basedOn w:val="BodyTextFirstIndent"/>
    <w:rsid w:val="000D6E53"/>
    <w:pPr>
      <w:tabs>
        <w:tab w:val="clear" w:pos="1080"/>
      </w:tabs>
    </w:pPr>
  </w:style>
  <w:style w:type="paragraph" w:customStyle="1" w:styleId="WBTitleCenter">
    <w:name w:val="WB Title Center"/>
    <w:aliases w:val="TC,WB Title C"/>
    <w:basedOn w:val="Normal"/>
    <w:next w:val="Normal"/>
    <w:rsid w:val="000D6E53"/>
    <w:pPr>
      <w:keepNext/>
      <w:spacing w:after="240"/>
      <w:jc w:val="center"/>
    </w:pPr>
    <w:rPr>
      <w:bCs/>
    </w:rPr>
  </w:style>
  <w:style w:type="paragraph" w:customStyle="1" w:styleId="WBBodyTextJ">
    <w:name w:val="WB Body Text J"/>
    <w:aliases w:val="BJ"/>
    <w:basedOn w:val="Normal"/>
    <w:link w:val="WBBodyTextJChar"/>
    <w:rsid w:val="000D6E53"/>
    <w:pPr>
      <w:spacing w:after="240"/>
      <w:ind w:firstLine="720"/>
      <w:jc w:val="both"/>
    </w:pPr>
  </w:style>
  <w:style w:type="character" w:customStyle="1" w:styleId="WBBodyTextJChar">
    <w:name w:val="WB Body Text J Char"/>
    <w:aliases w:val="BJ Char"/>
    <w:link w:val="WBBodyTextJ"/>
    <w:rsid w:val="000D6E53"/>
    <w:rPr>
      <w:sz w:val="24"/>
      <w:szCs w:val="24"/>
      <w:lang w:val="en-US" w:eastAsia="en-US" w:bidi="ar-SA"/>
    </w:rPr>
  </w:style>
  <w:style w:type="paragraph" w:customStyle="1" w:styleId="WBBlockText">
    <w:name w:val="WB Block Text"/>
    <w:aliases w:val="BT"/>
    <w:basedOn w:val="Normal"/>
    <w:link w:val="WBBlockTextChar"/>
    <w:rsid w:val="000D6E53"/>
    <w:pPr>
      <w:spacing w:after="240"/>
      <w:jc w:val="both"/>
    </w:pPr>
  </w:style>
  <w:style w:type="character" w:customStyle="1" w:styleId="WBBlockTextChar">
    <w:name w:val="WB Block Text Char"/>
    <w:aliases w:val="BT Char"/>
    <w:link w:val="WBBlockText"/>
    <w:rsid w:val="000D6E53"/>
    <w:rPr>
      <w:sz w:val="24"/>
      <w:szCs w:val="24"/>
      <w:lang w:val="en-US" w:eastAsia="en-US" w:bidi="ar-SA"/>
    </w:rPr>
  </w:style>
  <w:style w:type="paragraph" w:customStyle="1" w:styleId="WBSignature">
    <w:name w:val="WB Signature"/>
    <w:basedOn w:val="Normal"/>
    <w:rsid w:val="000D6E53"/>
    <w:pPr>
      <w:keepNext/>
      <w:keepLines/>
      <w:tabs>
        <w:tab w:val="right" w:leader="underscore" w:pos="9360"/>
      </w:tabs>
      <w:ind w:left="5040"/>
    </w:pPr>
  </w:style>
  <w:style w:type="paragraph" w:customStyle="1" w:styleId="S2Heading1">
    <w:name w:val="S2.Heading 1"/>
    <w:basedOn w:val="Normal"/>
    <w:next w:val="Normal"/>
    <w:rsid w:val="000D6E53"/>
    <w:pPr>
      <w:numPr>
        <w:numId w:val="19"/>
      </w:numPr>
      <w:spacing w:after="240" w:line="240" w:lineRule="exact"/>
      <w:jc w:val="both"/>
      <w:outlineLvl w:val="0"/>
    </w:pPr>
    <w:rPr>
      <w:b/>
    </w:rPr>
  </w:style>
  <w:style w:type="paragraph" w:customStyle="1" w:styleId="S2Heading2">
    <w:name w:val="S2.Heading 2"/>
    <w:basedOn w:val="Normal"/>
    <w:next w:val="Normal"/>
    <w:rsid w:val="000D6E53"/>
    <w:pPr>
      <w:numPr>
        <w:ilvl w:val="1"/>
        <w:numId w:val="19"/>
      </w:numPr>
      <w:spacing w:after="240" w:line="240" w:lineRule="exact"/>
      <w:jc w:val="both"/>
      <w:outlineLvl w:val="1"/>
    </w:pPr>
  </w:style>
  <w:style w:type="paragraph" w:customStyle="1" w:styleId="S2Heading3">
    <w:name w:val="S2.Heading 3"/>
    <w:basedOn w:val="Normal"/>
    <w:next w:val="Normal"/>
    <w:rsid w:val="000D6E53"/>
    <w:pPr>
      <w:numPr>
        <w:ilvl w:val="2"/>
        <w:numId w:val="19"/>
      </w:numPr>
      <w:spacing w:after="240" w:line="240" w:lineRule="exact"/>
      <w:jc w:val="both"/>
      <w:outlineLvl w:val="2"/>
    </w:pPr>
  </w:style>
  <w:style w:type="paragraph" w:customStyle="1" w:styleId="S2Heading4">
    <w:name w:val="S2.Heading 4"/>
    <w:basedOn w:val="Normal"/>
    <w:next w:val="Normal"/>
    <w:rsid w:val="000D6E53"/>
    <w:pPr>
      <w:numPr>
        <w:ilvl w:val="3"/>
        <w:numId w:val="19"/>
      </w:numPr>
      <w:spacing w:after="240" w:line="240" w:lineRule="exact"/>
      <w:jc w:val="both"/>
      <w:outlineLvl w:val="3"/>
    </w:pPr>
  </w:style>
  <w:style w:type="paragraph" w:customStyle="1" w:styleId="S2Heading5">
    <w:name w:val="S2.Heading 5"/>
    <w:basedOn w:val="Normal"/>
    <w:next w:val="Normal"/>
    <w:rsid w:val="000D6E53"/>
    <w:pPr>
      <w:numPr>
        <w:ilvl w:val="4"/>
        <w:numId w:val="19"/>
      </w:numPr>
      <w:spacing w:after="240" w:line="240" w:lineRule="exact"/>
      <w:jc w:val="both"/>
      <w:outlineLvl w:val="4"/>
    </w:pPr>
  </w:style>
  <w:style w:type="paragraph" w:customStyle="1" w:styleId="S2Heading6">
    <w:name w:val="S2.Heading 6"/>
    <w:basedOn w:val="Normal"/>
    <w:next w:val="Normal"/>
    <w:rsid w:val="000D6E53"/>
    <w:pPr>
      <w:numPr>
        <w:ilvl w:val="5"/>
        <w:numId w:val="19"/>
      </w:numPr>
      <w:spacing w:after="240" w:line="240" w:lineRule="exact"/>
      <w:jc w:val="both"/>
      <w:outlineLvl w:val="5"/>
    </w:pPr>
  </w:style>
  <w:style w:type="paragraph" w:customStyle="1" w:styleId="S2Heading7">
    <w:name w:val="S2.Heading 7"/>
    <w:basedOn w:val="Normal"/>
    <w:next w:val="Normal"/>
    <w:rsid w:val="000D6E53"/>
    <w:pPr>
      <w:numPr>
        <w:ilvl w:val="6"/>
        <w:numId w:val="19"/>
      </w:numPr>
      <w:spacing w:before="240" w:after="240" w:line="240" w:lineRule="exact"/>
      <w:jc w:val="both"/>
      <w:outlineLvl w:val="6"/>
    </w:pPr>
  </w:style>
  <w:style w:type="paragraph" w:customStyle="1" w:styleId="S2Heading8">
    <w:name w:val="S2.Heading 8"/>
    <w:basedOn w:val="Normal"/>
    <w:next w:val="Normal"/>
    <w:rsid w:val="000D6E53"/>
    <w:pPr>
      <w:numPr>
        <w:ilvl w:val="7"/>
        <w:numId w:val="19"/>
      </w:numPr>
      <w:spacing w:before="240" w:after="240" w:line="240" w:lineRule="exact"/>
      <w:jc w:val="both"/>
      <w:outlineLvl w:val="7"/>
    </w:pPr>
  </w:style>
  <w:style w:type="paragraph" w:customStyle="1" w:styleId="S2Heading9">
    <w:name w:val="S2.Heading 9"/>
    <w:basedOn w:val="Normal"/>
    <w:next w:val="Normal"/>
    <w:rsid w:val="000D6E53"/>
    <w:pPr>
      <w:numPr>
        <w:ilvl w:val="8"/>
        <w:numId w:val="19"/>
      </w:numPr>
      <w:spacing w:before="240" w:after="240" w:line="240" w:lineRule="exact"/>
      <w:jc w:val="both"/>
      <w:outlineLvl w:val="8"/>
    </w:pPr>
  </w:style>
  <w:style w:type="paragraph" w:customStyle="1" w:styleId="BodyText1">
    <w:name w:val="Body Text 1"/>
    <w:aliases w:val="B1"/>
    <w:basedOn w:val="Normal"/>
    <w:rsid w:val="00B659C6"/>
    <w:pPr>
      <w:spacing w:after="240"/>
      <w:ind w:firstLine="720"/>
    </w:pPr>
  </w:style>
  <w:style w:type="paragraph" w:customStyle="1" w:styleId="HeadingBody2">
    <w:name w:val="HeadingBody 2"/>
    <w:basedOn w:val="BodyText"/>
    <w:next w:val="Heading2"/>
    <w:link w:val="HeadingBody2Char"/>
    <w:rsid w:val="00B659C6"/>
    <w:pPr>
      <w:ind w:firstLine="720"/>
    </w:pPr>
  </w:style>
  <w:style w:type="paragraph" w:customStyle="1" w:styleId="Title4">
    <w:name w:val="Title 4"/>
    <w:aliases w:val="T4"/>
    <w:basedOn w:val="Normal"/>
    <w:next w:val="BodyText1"/>
    <w:rsid w:val="00B659C6"/>
    <w:pPr>
      <w:keepNext/>
      <w:spacing w:after="240"/>
      <w:jc w:val="center"/>
      <w:outlineLvl w:val="0"/>
    </w:pPr>
    <w:rPr>
      <w:b/>
      <w:u w:val="single"/>
    </w:rPr>
  </w:style>
  <w:style w:type="paragraph" w:customStyle="1" w:styleId="S2HeadingBody2">
    <w:name w:val="S2.HeadingBody 2"/>
    <w:basedOn w:val="Normal"/>
    <w:next w:val="BodyText1"/>
    <w:rsid w:val="00B659C6"/>
    <w:pPr>
      <w:tabs>
        <w:tab w:val="num" w:pos="1440"/>
      </w:tabs>
      <w:spacing w:after="240" w:line="240" w:lineRule="exact"/>
      <w:ind w:firstLine="720"/>
      <w:jc w:val="both"/>
    </w:pPr>
  </w:style>
  <w:style w:type="paragraph" w:customStyle="1" w:styleId="DblPara">
    <w:name w:val="DblPara"/>
    <w:aliases w:val="DP"/>
    <w:basedOn w:val="Normal"/>
    <w:rsid w:val="00BD043B"/>
    <w:pPr>
      <w:spacing w:line="480" w:lineRule="auto"/>
      <w:ind w:firstLine="1440"/>
      <w:jc w:val="both"/>
    </w:pPr>
  </w:style>
  <w:style w:type="paragraph" w:customStyle="1" w:styleId="Center">
    <w:name w:val="Center"/>
    <w:basedOn w:val="Normal"/>
    <w:rsid w:val="00BD043B"/>
    <w:pPr>
      <w:spacing w:after="240"/>
      <w:jc w:val="center"/>
    </w:pPr>
  </w:style>
  <w:style w:type="paragraph" w:customStyle="1" w:styleId="CharCharCharCharCharCharChar1">
    <w:name w:val="Char Char Char Char Char Char Char1"/>
    <w:basedOn w:val="Normal"/>
    <w:rsid w:val="002A3EC0"/>
    <w:pPr>
      <w:spacing w:after="160" w:line="240" w:lineRule="exact"/>
    </w:pPr>
    <w:rPr>
      <w:sz w:val="20"/>
      <w:szCs w:val="20"/>
    </w:rPr>
  </w:style>
  <w:style w:type="character" w:customStyle="1" w:styleId="DeltaViewDeletion">
    <w:name w:val="DeltaView Deletion"/>
    <w:rsid w:val="002A3EC0"/>
    <w:rPr>
      <w:strike/>
      <w:color w:val="FF0000"/>
    </w:rPr>
  </w:style>
  <w:style w:type="paragraph" w:customStyle="1" w:styleId="Title6">
    <w:name w:val="Title 6"/>
    <w:aliases w:val="T6"/>
    <w:basedOn w:val="Normal"/>
    <w:next w:val="Normal"/>
    <w:rsid w:val="002A3EC0"/>
    <w:pPr>
      <w:keepNext/>
      <w:widowControl w:val="0"/>
      <w:autoSpaceDE w:val="0"/>
      <w:autoSpaceDN w:val="0"/>
      <w:adjustRightInd w:val="0"/>
      <w:spacing w:after="240"/>
      <w:outlineLvl w:val="0"/>
    </w:pPr>
    <w:rPr>
      <w:b/>
      <w:bCs/>
    </w:rPr>
  </w:style>
  <w:style w:type="paragraph" w:customStyle="1" w:styleId="Title8">
    <w:name w:val="Title 8"/>
    <w:aliases w:val="T8"/>
    <w:basedOn w:val="Normal"/>
    <w:next w:val="Normal"/>
    <w:rsid w:val="002A3EC0"/>
    <w:pPr>
      <w:keepNext/>
      <w:widowControl w:val="0"/>
      <w:autoSpaceDE w:val="0"/>
      <w:autoSpaceDN w:val="0"/>
      <w:adjustRightInd w:val="0"/>
      <w:spacing w:after="240"/>
      <w:outlineLvl w:val="0"/>
    </w:pPr>
    <w:rPr>
      <w:b/>
      <w:bCs/>
      <w:u w:val="single"/>
    </w:rPr>
  </w:style>
  <w:style w:type="paragraph" w:customStyle="1" w:styleId="Title1">
    <w:name w:val="Title 1"/>
    <w:aliases w:val="T1"/>
    <w:basedOn w:val="Normal"/>
    <w:next w:val="Normal"/>
    <w:rsid w:val="002A3EC0"/>
    <w:pPr>
      <w:keepNext/>
      <w:widowControl w:val="0"/>
      <w:autoSpaceDE w:val="0"/>
      <w:autoSpaceDN w:val="0"/>
      <w:adjustRightInd w:val="0"/>
      <w:spacing w:after="240"/>
      <w:jc w:val="center"/>
      <w:outlineLvl w:val="0"/>
    </w:pPr>
  </w:style>
  <w:style w:type="character" w:styleId="Strong">
    <w:name w:val="Strong"/>
    <w:qFormat/>
    <w:rsid w:val="002A3EC0"/>
    <w:rPr>
      <w:rFonts w:cs="Times New Roman"/>
      <w:b/>
      <w:bCs/>
    </w:rPr>
  </w:style>
  <w:style w:type="paragraph" w:customStyle="1" w:styleId="TableHead">
    <w:name w:val="TableHead"/>
    <w:link w:val="TableHeadChar"/>
    <w:rsid w:val="007165F9"/>
    <w:pPr>
      <w:spacing w:before="40"/>
      <w:jc w:val="center"/>
    </w:pPr>
    <w:rPr>
      <w:rFonts w:ascii="Arial" w:hAnsi="Arial"/>
      <w:b/>
      <w:sz w:val="18"/>
    </w:rPr>
  </w:style>
  <w:style w:type="character" w:customStyle="1" w:styleId="TableHeadChar">
    <w:name w:val="TableHead Char"/>
    <w:link w:val="TableHead"/>
    <w:locked/>
    <w:rsid w:val="007165F9"/>
    <w:rPr>
      <w:rFonts w:ascii="Arial" w:hAnsi="Arial"/>
      <w:b/>
      <w:sz w:val="18"/>
      <w:lang w:val="en-US" w:eastAsia="en-US" w:bidi="ar-SA"/>
    </w:rPr>
  </w:style>
  <w:style w:type="paragraph" w:customStyle="1" w:styleId="TableText">
    <w:name w:val="TableText"/>
    <w:link w:val="TableTextChar"/>
    <w:rsid w:val="007165F9"/>
    <w:pPr>
      <w:spacing w:before="40"/>
      <w:ind w:left="29"/>
      <w:jc w:val="center"/>
    </w:pPr>
    <w:rPr>
      <w:rFonts w:ascii="Arial" w:hAnsi="Arial"/>
      <w:sz w:val="18"/>
    </w:rPr>
  </w:style>
  <w:style w:type="character" w:customStyle="1" w:styleId="TableTextChar">
    <w:name w:val="TableText Char"/>
    <w:link w:val="TableText"/>
    <w:locked/>
    <w:rsid w:val="007165F9"/>
    <w:rPr>
      <w:rFonts w:ascii="Arial" w:hAnsi="Arial"/>
      <w:sz w:val="18"/>
      <w:lang w:val="en-US" w:eastAsia="en-US" w:bidi="ar-SA"/>
    </w:rPr>
  </w:style>
  <w:style w:type="character" w:customStyle="1" w:styleId="tiCharChar">
    <w:name w:val="ti Char Char"/>
    <w:rsid w:val="00B268C5"/>
    <w:rPr>
      <w:rFonts w:ascii="Times New Roman" w:eastAsia="Times New Roman" w:hAnsi="Times New Roman" w:cs="Arial"/>
      <w:bCs/>
      <w:sz w:val="24"/>
      <w:szCs w:val="32"/>
      <w:u w:val="single"/>
    </w:rPr>
  </w:style>
  <w:style w:type="character" w:customStyle="1" w:styleId="FooterChar">
    <w:name w:val="Footer Char"/>
    <w:locked/>
    <w:rsid w:val="006323D8"/>
    <w:rPr>
      <w:rFonts w:cs="Times New Roman"/>
      <w:sz w:val="24"/>
      <w:szCs w:val="24"/>
      <w:lang w:val="en-US" w:eastAsia="en-US" w:bidi="ar-SA"/>
    </w:rPr>
  </w:style>
  <w:style w:type="paragraph" w:customStyle="1" w:styleId="CharCharCharCharCharCharChar2">
    <w:name w:val="Char Char Char Char Char Char Char2"/>
    <w:basedOn w:val="Normal"/>
    <w:rsid w:val="006323D8"/>
    <w:pPr>
      <w:spacing w:after="160" w:line="240" w:lineRule="exact"/>
    </w:pPr>
    <w:rPr>
      <w:sz w:val="20"/>
      <w:szCs w:val="20"/>
    </w:rPr>
  </w:style>
  <w:style w:type="character" w:customStyle="1" w:styleId="SignatureChar">
    <w:name w:val="Signature Char"/>
    <w:locked/>
    <w:rsid w:val="006323D8"/>
    <w:rPr>
      <w:rFonts w:cs="Times New Roman"/>
      <w:sz w:val="24"/>
      <w:szCs w:val="24"/>
      <w:lang w:val="en-US" w:eastAsia="en-US" w:bidi="ar-SA"/>
    </w:rPr>
  </w:style>
  <w:style w:type="character" w:customStyle="1" w:styleId="msoins0">
    <w:name w:val="msoins"/>
    <w:basedOn w:val="DefaultParagraphFont"/>
    <w:rsid w:val="0082241E"/>
  </w:style>
  <w:style w:type="character" w:styleId="Emphasis">
    <w:name w:val="Emphasis"/>
    <w:uiPriority w:val="20"/>
    <w:qFormat/>
    <w:rsid w:val="00656581"/>
    <w:rPr>
      <w:b/>
      <w:bCs/>
      <w:i w:val="0"/>
      <w:iCs w:val="0"/>
    </w:rPr>
  </w:style>
  <w:style w:type="character" w:customStyle="1" w:styleId="st1">
    <w:name w:val="st1"/>
    <w:rsid w:val="00656581"/>
  </w:style>
  <w:style w:type="character" w:customStyle="1" w:styleId="HeadingBody2Char">
    <w:name w:val="HeadingBody 2 Char"/>
    <w:link w:val="HeadingBody2"/>
    <w:rsid w:val="00C86C6B"/>
    <w:rPr>
      <w:bCs/>
      <w:iCs/>
      <w:sz w:val="24"/>
      <w:szCs w:val="24"/>
    </w:rPr>
  </w:style>
  <w:style w:type="paragraph" w:customStyle="1" w:styleId="Heading2-nounderlining">
    <w:name w:val="Heading 2 - no underlining"/>
    <w:basedOn w:val="Heading2"/>
    <w:qFormat/>
    <w:rsid w:val="008729A7"/>
    <w:pPr>
      <w:keepNext/>
      <w:tabs>
        <w:tab w:val="num" w:pos="1440"/>
      </w:tabs>
      <w:spacing w:after="0" w:line="520" w:lineRule="exact"/>
    </w:pPr>
    <w:rPr>
      <w:bCs w:val="0"/>
      <w:iCs w:val="0"/>
      <w:snapToGrid w:val="0"/>
      <w:color w:val="000000"/>
      <w:szCs w:val="20"/>
    </w:rPr>
  </w:style>
  <w:style w:type="paragraph" w:styleId="Bibliography">
    <w:name w:val="Bibliography"/>
    <w:basedOn w:val="Normal"/>
    <w:next w:val="Normal"/>
    <w:uiPriority w:val="37"/>
    <w:semiHidden/>
    <w:unhideWhenUsed/>
    <w:rsid w:val="000F4229"/>
  </w:style>
  <w:style w:type="paragraph" w:styleId="IntenseQuote">
    <w:name w:val="Intense Quote"/>
    <w:basedOn w:val="Normal"/>
    <w:next w:val="Normal"/>
    <w:link w:val="IntenseQuoteChar"/>
    <w:uiPriority w:val="30"/>
    <w:qFormat/>
    <w:rsid w:val="000F42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F4229"/>
    <w:rPr>
      <w:b/>
      <w:bCs/>
      <w:i/>
      <w:iCs/>
      <w:color w:val="4F81BD"/>
      <w:sz w:val="24"/>
      <w:szCs w:val="24"/>
    </w:rPr>
  </w:style>
  <w:style w:type="paragraph" w:styleId="NoSpacing">
    <w:name w:val="No Spacing"/>
    <w:uiPriority w:val="1"/>
    <w:qFormat/>
    <w:rsid w:val="000F4229"/>
    <w:rPr>
      <w:sz w:val="24"/>
      <w:szCs w:val="24"/>
    </w:rPr>
  </w:style>
  <w:style w:type="paragraph" w:styleId="Quote">
    <w:name w:val="Quote"/>
    <w:basedOn w:val="Normal"/>
    <w:next w:val="Normal"/>
    <w:link w:val="QuoteChar"/>
    <w:uiPriority w:val="29"/>
    <w:qFormat/>
    <w:rsid w:val="000F4229"/>
    <w:rPr>
      <w:i/>
      <w:iCs/>
      <w:color w:val="000000"/>
    </w:rPr>
  </w:style>
  <w:style w:type="character" w:customStyle="1" w:styleId="QuoteChar">
    <w:name w:val="Quote Char"/>
    <w:link w:val="Quote"/>
    <w:uiPriority w:val="29"/>
    <w:rsid w:val="000F4229"/>
    <w:rPr>
      <w:i/>
      <w:iCs/>
      <w:color w:val="000000"/>
      <w:sz w:val="24"/>
      <w:szCs w:val="24"/>
    </w:rPr>
  </w:style>
  <w:style w:type="paragraph" w:styleId="TOCHeading">
    <w:name w:val="TOC Heading"/>
    <w:basedOn w:val="Heading1"/>
    <w:next w:val="Normal"/>
    <w:uiPriority w:val="39"/>
    <w:semiHidden/>
    <w:unhideWhenUsed/>
    <w:qFormat/>
    <w:rsid w:val="000F4229"/>
    <w:pPr>
      <w:keepLines w:val="0"/>
      <w:widowControl/>
      <w:numPr>
        <w:numId w:val="0"/>
      </w:numPr>
      <w:spacing w:after="60"/>
      <w:jc w:val="left"/>
      <w:outlineLvl w:val="9"/>
    </w:pPr>
    <w:rPr>
      <w:rFonts w:ascii="Cambria" w:hAnsi="Cambria"/>
      <w:kern w:val="32"/>
      <w:sz w:val="32"/>
      <w:u w:val="none"/>
      <w:lang w:eastAsia="en-US"/>
    </w:rPr>
  </w:style>
  <w:style w:type="paragraph" w:customStyle="1" w:styleId="CENTER0">
    <w:name w:val="CENTER"/>
    <w:basedOn w:val="Heading2"/>
    <w:link w:val="CENTERChar"/>
    <w:qFormat/>
    <w:rsid w:val="000F4229"/>
    <w:pPr>
      <w:numPr>
        <w:ilvl w:val="0"/>
        <w:numId w:val="0"/>
      </w:numPr>
      <w:spacing w:after="240" w:line="240" w:lineRule="auto"/>
      <w:jc w:val="center"/>
    </w:pPr>
    <w:rPr>
      <w:b/>
    </w:rPr>
  </w:style>
  <w:style w:type="character" w:customStyle="1" w:styleId="CENTERChar">
    <w:name w:val="CENTER Char"/>
    <w:link w:val="CENTER0"/>
    <w:rsid w:val="000F4229"/>
    <w:rPr>
      <w:b/>
      <w:bCs/>
      <w:iCs/>
      <w:sz w:val="24"/>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5CC6-FEA6-4142-A532-8BD26B3C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7319</Words>
  <Characters>39358</Characters>
  <Application>Microsoft Office Word</Application>
  <DocSecurity>4</DocSecurity>
  <Lines>327</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Mangin</dc:creator>
  <cp:lastModifiedBy>Stephanie Shellooe</cp:lastModifiedBy>
  <cp:revision>2</cp:revision>
  <cp:lastPrinted>2017-09-05T18:27:00Z</cp:lastPrinted>
  <dcterms:created xsi:type="dcterms:W3CDTF">2018-05-21T15:26:00Z</dcterms:created>
  <dcterms:modified xsi:type="dcterms:W3CDTF">2018-05-21T15:26:00Z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